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INFORMACJE DOTYCZĄCE KORZYSTANIA Z PRAWA ODSTĄPIENIA OD UMOWY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WZÓR POUCZENIA O ODSTĄPIENIU OD UMOWY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Prawo odstąpienia od umowy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Mają Państwo prawo odstąpić od niniejszej umowy w terminie 30 dni bez podania jakiejkolwiek przyczyny.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Termin do odstąpienia od umowy wygasa po upływie 30 dni od dnia w którym weszli Państwo w posiadanie rzeczy lub w którym osoba trzecia inna niż przewoźnik i wskazana przez Państwa weszła w posiadanie rzeczy.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Aby skorzystać z prawa odstąpienia od umowy muszą Państwo poinformować nas – </w:t>
      </w:r>
      <w:r w:rsidDel="00000000" w:rsidR="00000000" w:rsidRPr="00000000">
        <w:rPr>
          <w:sz w:val="21"/>
          <w:szCs w:val="21"/>
          <w:rtl w:val="0"/>
        </w:rPr>
        <w:t xml:space="preserve">eCommerce Factory Spółka Akcyjna (dawne Bezokularow.pl Spółka Akcyjna), 62-241 Żydowo, ul. Ojca Świętego Jana Pawła II 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kontakt@bezokularow.pl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- o swojej decyzji o odstąpieniu od niniejszej umowy w drodze jednoznacznego oświadczenia (na przykład pismo wysłane pocztą lub pocztą elektroniczną na powyższy adres e-mail).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Mogą Państwo skorzystać z wzoru formularza odstąpienia od umowy, jednak nie jest to obowiązkowe. Mogą Państwo również wypełnić i przesłać formularz odstąpienia od umowy lub jakiekolwiek inne jednoznaczne oświadczenie oraz przesłać je drogą elektroniczną na adres 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kontakt@bezokularow.pl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lub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zwroty@bezokularow.pl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 Jeżeli skorzystają Państwo z tej możliwości, prześlemy Państwu niezwłocznie potwierdzenie otrzymania informacji o odstąpieniu od umowy na trwałym nośniku (pocztą elektroniczną).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Aby zachować termin do odstąpienia od umowy, wystarczy, aby wysłali Państwo informację dotyczącą wykonania przysługującego Państwu prawa odstąpienia od umowy przed upływem terminu do odstąpienia od umowy.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Skutki odstąpienia od umowy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 przypadku odstąpienia od niniejszej umowy zwracamy Państwu wszystkie otrzymane od Państwa płatności, w tym koszty dostawy rzeczy do klienta (jeżeli taki koszt przy składaniu zamówienia został poniesiony), niezwłocznie, a w każdym przypadku nie później niż 14 dni od dnia, w którym zostaliśmy poinformowani o Państwa decyzji o wykonaniu prawa odstąpienia od niniejszej umowy. Zwrotu płatności dokonamy przy użyciu takich samych sposobów płatności, jakie zostały przez Państwa użyte w pierwotnej transakcji, chyba że wyraźnie zgodziliście się Państwo na inne rozwiązanie; w każdym przypadku nie poniosą Państwo żadnych opłat w związku z tym zwrotem.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Możemy wstrzymać się ze zwrotem płatności do czasu otrzymania rzeczy lub do czasu dostarczenia nam dowodu jej odesłania, w zależności od tego, które zdarzenie nastąpi wcześniej.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Proszę odesłać lub przekazać nam rzecz na adres: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eCommerce Factory Spółka Akcyjna (dawne Bezokularow.pl Spółka Akcyjna),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sz w:val="21"/>
          <w:szCs w:val="21"/>
          <w:rtl w:val="0"/>
        </w:rPr>
        <w:t xml:space="preserve">62-241 Żydowo, ul. Ojca Świętego Jana Pawła II 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niezwłocznie, a w każdym razie nie później niż 14 dni od dnia, w którym poinformowali nas Państwo o odstąpieniu od niniejszej umowy. Termin jest zachowany, jeżeli odeślą Państwo rzecz przed upływem terminu 14 dni.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Będą Państwo musieli ponieść bezpośrednie koszty zwrotu rzeczy.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Odpowiadają Państwo tylko za zmniejszenie wartości rzeczy wynikające z korzystania z niej w sposób inny niż było to konieczne do stwierdzenia charakteru, cech i funkcjonowania rzeczy.</w:t>
      </w:r>
    </w:p>
    <w:sectPr>
      <w:pgSz w:h="16838" w:w="11906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Domyślnie">
    <w:name w:val="Domyślnie"/>
    <w:next w:val="Domyślnie"/>
    <w:autoRedefine w:val="0"/>
    <w:hidden w:val="0"/>
    <w:qFormat w:val="0"/>
    <w:pPr>
      <w:widowControl w:val="0"/>
      <w:suppressAutoHyphens w:val="0"/>
      <w:bidi w:val="0"/>
      <w:spacing w:after="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Verdana" w:cs="" w:eastAsia="Lucida Sans Unicode" w:hAnsi="Verdan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pl-PL" w:val="pl-PL"/>
    </w:rPr>
  </w:style>
  <w:style w:type="character" w:styleId="Absatz-Standardschriftart0">
    <w:name w:val="Absatz-Standardschriftart"/>
    <w:next w:val="Absatz-Standardschriftart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uc_hili">
    <w:name w:val="luc_hili"/>
    <w:basedOn w:val="DefaultParagraphFont"/>
    <w:next w:val="luc_hil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abulatory">
    <w:name w:val="tabulatory"/>
    <w:basedOn w:val="DefaultParagraphFont"/>
    <w:next w:val="tabulator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Łączeinternetowe">
    <w:name w:val="Łącze internetowe"/>
    <w:next w:val="Łączeinternetowe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Nagłówek">
    <w:name w:val="Nagłówek"/>
    <w:basedOn w:val="Domyślnie"/>
    <w:next w:val="Treśćtekstu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Mangal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pl-PL" w:val="pl-PL"/>
    </w:rPr>
  </w:style>
  <w:style w:type="paragraph" w:styleId="Treśćtekstu">
    <w:name w:val="Treść tekstu"/>
    <w:basedOn w:val="Domyślnie"/>
    <w:next w:val="Treśćtekstu"/>
    <w:autoRedefine w:val="0"/>
    <w:hidden w:val="0"/>
    <w:qFormat w:val="0"/>
    <w:pPr>
      <w:widowControl w:val="0"/>
      <w:suppressAutoHyphens w:val="0"/>
      <w:bidi w:val="0"/>
      <w:spacing w:after="12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Verdana" w:cs="" w:eastAsia="Lucida Sans Unicode" w:hAnsi="Verdan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pl-PL" w:val="pl-PL"/>
    </w:rPr>
  </w:style>
  <w:style w:type="paragraph" w:styleId="Lista">
    <w:name w:val="Lista"/>
    <w:basedOn w:val="Treśćtekstu"/>
    <w:next w:val="Lista"/>
    <w:autoRedefine w:val="0"/>
    <w:hidden w:val="0"/>
    <w:qFormat w:val="0"/>
    <w:pPr>
      <w:widowControl w:val="0"/>
      <w:suppressAutoHyphens w:val="0"/>
      <w:bidi w:val="0"/>
      <w:spacing w:after="12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Verdana" w:cs="Mangal" w:eastAsia="Lucida Sans Unicode" w:hAnsi="Verdan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pl-PL" w:val="pl-PL"/>
    </w:rPr>
  </w:style>
  <w:style w:type="paragraph" w:styleId="Podpis">
    <w:name w:val="Podpis"/>
    <w:basedOn w:val="Domyślnie"/>
    <w:next w:val="Podpis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Verdana" w:cs="Mangal" w:eastAsia="Lucida Sans Unicode" w:hAnsi="Verdana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pl-PL" w:val="pl-PL"/>
    </w:rPr>
  </w:style>
  <w:style w:type="paragraph" w:styleId="Indeks">
    <w:name w:val="Indeks"/>
    <w:basedOn w:val="Domyślnie"/>
    <w:next w:val="Indeks"/>
    <w:autoRedefine w:val="0"/>
    <w:hidden w:val="0"/>
    <w:qFormat w:val="0"/>
    <w:pPr>
      <w:widowControl w:val="0"/>
      <w:suppressLineNumbers w:val="1"/>
      <w:suppressAutoHyphens w:val="0"/>
      <w:bidi w:val="0"/>
      <w:spacing w:after="0" w:before="0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Verdana" w:cs="Mangal" w:eastAsia="Lucida Sans Unicode" w:hAnsi="Verdan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zwroty@bezokularow.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ontakt@bezokularow.pl" TargetMode="External"/><Relationship Id="rId8" Type="http://schemas.openxmlformats.org/officeDocument/2006/relationships/hyperlink" Target="mailto:kontakt@bezokular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0+zY7J3Rnnd5dUx3/e/BBNUjeg==">AMUW2mVDknA4dJExQ9KmioJgVti25O9VWLlr3/+DaBB/vZ9qkKKcfa9I7RnWO6G0M5ul9YyrJ/JnKHeIVKR+uYNuugwXuTwaTQwUrcF1EIRbsqbKCU1/eBg=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2014-12-22T00:05:00Z</dcterms:created>
  <dc:creator>Marcin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