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2">
      <w:pPr>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Pana / Pani dane osobowe podane w formularzu będą przetwarzane przez </w:t>
      </w:r>
      <w:r w:rsidDel="00000000" w:rsidR="00000000" w:rsidRPr="00000000">
        <w:rPr>
          <w:rFonts w:ascii="Poppins" w:cs="Poppins" w:eastAsia="Poppins" w:hAnsi="Poppins"/>
          <w:b w:val="1"/>
          <w:sz w:val="18"/>
          <w:szCs w:val="18"/>
          <w:rtl w:val="0"/>
        </w:rPr>
        <w:t xml:space="preserve">eCommerce Factory S.A. </w:t>
      </w:r>
      <w:r w:rsidDel="00000000" w:rsidR="00000000" w:rsidRPr="00000000">
        <w:rPr>
          <w:rFonts w:ascii="Poppins" w:cs="Poppins" w:eastAsia="Poppins" w:hAnsi="Poppins"/>
          <w:sz w:val="18"/>
          <w:szCs w:val="18"/>
          <w:rtl w:val="0"/>
        </w:rPr>
        <w:t xml:space="preserve">z siedzibą w Żydowo (poprzednia nazwa: Bezokularow.pl S.A.) w celu obsługi zawiadomienia o znalezieniu treści niezgodnych z prawem. W związku z przetwarzaniem danych osobowych zawartych w formularzu, przysługują Panu / Pani: prawo do żądania dostępu do danych, ich sprostowania, usunięcia lub ograniczenia przetwarzania, jak również prawo do złożenia skargi do Prezesa Urzędu Ochrony Danych Osobowych. Podanie danych jest dobrowolne, ale niezbędne do obsługi procesu zawiadomienia. W związku z obsługą niniejszego zawiadomienia, dane mogą być przetwarzane przez podmioty zewnętrzne zaangażowane w obsługę tego procesu, takie jak np kancelarie prawne lub jeśli to konieczne - organy ścigania lub władzy publicznej. Zawiadomienie będzie przechowywane przez okres okres niezbędny do realizacji celu. Kontakt w sprawach związanych z przetwarzaniem danych osobowych możliwy jest pod adresem  </w:t>
      </w:r>
      <w:hyperlink r:id="rId7">
        <w:r w:rsidDel="00000000" w:rsidR="00000000" w:rsidRPr="00000000">
          <w:rPr>
            <w:rFonts w:ascii="Poppins" w:cs="Poppins" w:eastAsia="Poppins" w:hAnsi="Poppins"/>
            <w:sz w:val="18"/>
            <w:szCs w:val="18"/>
            <w:u w:val="single"/>
            <w:shd w:fill="c9daf8" w:val="clear"/>
            <w:rtl w:val="0"/>
          </w:rPr>
          <w:t xml:space="preserve">IOD@bezokularow.pl</w:t>
        </w:r>
      </w:hyperlink>
      <w:r w:rsidDel="00000000" w:rsidR="00000000" w:rsidRPr="00000000">
        <w:rPr>
          <w:rFonts w:ascii="Poppins" w:cs="Poppins" w:eastAsia="Poppins" w:hAnsi="Poppins"/>
          <w:sz w:val="18"/>
          <w:szCs w:val="18"/>
          <w:shd w:fill="c9daf8" w:val="clear"/>
          <w:rtl w:val="0"/>
        </w:rPr>
        <w:t xml:space="preserve">. </w:t>
      </w:r>
      <w:r w:rsidDel="00000000" w:rsidR="00000000" w:rsidRPr="00000000">
        <w:rPr>
          <w:rtl w:val="0"/>
        </w:rPr>
      </w:r>
    </w:p>
    <w:p w:rsidR="00000000" w:rsidDel="00000000" w:rsidP="00000000" w:rsidRDefault="00000000" w:rsidRPr="00000000" w14:paraId="00000003">
      <w:pPr>
        <w:pageBreakBefore w:val="0"/>
        <w:jc w:val="left"/>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4">
      <w:pPr>
        <w:pageBreakBefore w:val="0"/>
        <w:jc w:val="right"/>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5">
      <w:pPr>
        <w:pageBreakBefore w:val="0"/>
        <w:jc w:val="right"/>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dn. ......................</w:t>
      </w:r>
    </w:p>
    <w:p w:rsidR="00000000" w:rsidDel="00000000" w:rsidP="00000000" w:rsidRDefault="00000000" w:rsidRPr="00000000" w14:paraId="00000006">
      <w:pPr>
        <w:pageBreakBefore w:val="0"/>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7">
      <w:pPr>
        <w:pageBreakBefore w:val="0"/>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8">
      <w:pPr>
        <w:pageBreakBefore w:val="0"/>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9">
      <w:pPr>
        <w:pageBreakBefore w:val="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w:t>
        <w:tab/>
      </w:r>
    </w:p>
    <w:p w:rsidR="00000000" w:rsidDel="00000000" w:rsidP="00000000" w:rsidRDefault="00000000" w:rsidRPr="00000000" w14:paraId="0000000A">
      <w:pPr>
        <w:pageBreakBefore w:val="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t>
      </w:r>
    </w:p>
    <w:p w:rsidR="00000000" w:rsidDel="00000000" w:rsidP="00000000" w:rsidRDefault="00000000" w:rsidRPr="00000000" w14:paraId="0000000B">
      <w:pPr>
        <w:pageBreakBefore w:val="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t>
      </w:r>
    </w:p>
    <w:p w:rsidR="00000000" w:rsidDel="00000000" w:rsidP="00000000" w:rsidRDefault="00000000" w:rsidRPr="00000000" w14:paraId="0000000C">
      <w:pPr>
        <w:pageBreakBefore w:val="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(imię, nazwisko (lub firma)i adres zgłaszającego)</w:t>
      </w:r>
    </w:p>
    <w:p w:rsidR="00000000" w:rsidDel="00000000" w:rsidP="00000000" w:rsidRDefault="00000000" w:rsidRPr="00000000" w14:paraId="0000000D">
      <w:pPr>
        <w:pageBreakBefore w:val="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E">
      <w:pPr>
        <w:pageBreakBefore w:val="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F">
      <w:pPr>
        <w:pageBreakBefore w:val="0"/>
        <w:ind w:left="5811.023622047243" w:firstLine="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10">
      <w:pPr>
        <w:ind w:left="5102.362204724409" w:firstLine="0"/>
        <w:rPr>
          <w:rFonts w:ascii="Poppins" w:cs="Poppins" w:eastAsia="Poppins" w:hAnsi="Poppins"/>
          <w:sz w:val="18"/>
          <w:szCs w:val="18"/>
        </w:rPr>
      </w:pPr>
      <w:r w:rsidDel="00000000" w:rsidR="00000000" w:rsidRPr="00000000">
        <w:rPr>
          <w:rFonts w:ascii="Poppins" w:cs="Poppins" w:eastAsia="Poppins" w:hAnsi="Poppins"/>
          <w:sz w:val="18"/>
          <w:szCs w:val="18"/>
          <w:u w:val="single"/>
          <w:rtl w:val="0"/>
        </w:rPr>
        <w:t xml:space="preserve">Dane Sprzedawcy:</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b w:val="1"/>
          <w:sz w:val="18"/>
          <w:szCs w:val="18"/>
          <w:rtl w:val="0"/>
        </w:rPr>
        <w:t xml:space="preserve">eCommerce Factory S.A. z siedzibą w Żydowo</w:t>
      </w:r>
      <w:r w:rsidDel="00000000" w:rsidR="00000000" w:rsidRPr="00000000">
        <w:rPr>
          <w:rFonts w:ascii="Poppins" w:cs="Poppins" w:eastAsia="Poppins" w:hAnsi="Poppins"/>
          <w:sz w:val="18"/>
          <w:szCs w:val="18"/>
          <w:rtl w:val="0"/>
        </w:rPr>
        <w:t xml:space="preserve"> (poprzednia nazwa: Bezokularow.pl S.A.)</w:t>
      </w:r>
    </w:p>
    <w:p w:rsidR="00000000" w:rsidDel="00000000" w:rsidP="00000000" w:rsidRDefault="00000000" w:rsidRPr="00000000" w14:paraId="00000011">
      <w:pPr>
        <w:ind w:left="5102.362204724409" w:firstLine="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ul. Ojca Świętego Jana Pawła II 21, 62-241 Żydowo </w:t>
      </w:r>
    </w:p>
    <w:p w:rsidR="00000000" w:rsidDel="00000000" w:rsidP="00000000" w:rsidRDefault="00000000" w:rsidRPr="00000000" w14:paraId="00000012">
      <w:pPr>
        <w:ind w:left="5102.362204724409" w:firstLine="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KRS 0000413308</w:t>
      </w:r>
    </w:p>
    <w:p w:rsidR="00000000" w:rsidDel="00000000" w:rsidP="00000000" w:rsidRDefault="00000000" w:rsidRPr="00000000" w14:paraId="00000013">
      <w:pPr>
        <w:ind w:left="5102.362204724409" w:firstLine="0"/>
        <w:rPr>
          <w:rFonts w:ascii="Poppins" w:cs="Poppins" w:eastAsia="Poppins" w:hAnsi="Poppins"/>
          <w:sz w:val="18"/>
          <w:szCs w:val="18"/>
        </w:rPr>
      </w:pPr>
      <w:hyperlink r:id="rId8">
        <w:r w:rsidDel="00000000" w:rsidR="00000000" w:rsidRPr="00000000">
          <w:rPr>
            <w:rFonts w:ascii="Poppins" w:cs="Poppins" w:eastAsia="Poppins" w:hAnsi="Poppins"/>
            <w:color w:val="1155cc"/>
            <w:sz w:val="18"/>
            <w:szCs w:val="18"/>
            <w:u w:val="single"/>
            <w:rtl w:val="0"/>
          </w:rPr>
          <w:t xml:space="preserve">www.bezokularow.pl</w:t>
        </w:r>
      </w:hyperlink>
      <w:r w:rsidDel="00000000" w:rsidR="00000000" w:rsidRPr="00000000">
        <w:rPr>
          <w:rFonts w:ascii="Poppins" w:cs="Poppins" w:eastAsia="Poppins" w:hAnsi="Poppins"/>
          <w:sz w:val="18"/>
          <w:szCs w:val="18"/>
          <w:rtl w:val="0"/>
        </w:rPr>
        <w:t xml:space="preserve"> </w:t>
      </w:r>
    </w:p>
    <w:p w:rsidR="00000000" w:rsidDel="00000000" w:rsidP="00000000" w:rsidRDefault="00000000" w:rsidRPr="00000000" w14:paraId="00000014">
      <w:pPr>
        <w:ind w:left="5102.362204724409" w:firstLine="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t>
      </w:r>
      <w:r w:rsidDel="00000000" w:rsidR="00000000" w:rsidRPr="00000000">
        <w:rPr>
          <w:rFonts w:ascii="Poppins" w:cs="Poppins" w:eastAsia="Poppins" w:hAnsi="Poppins"/>
          <w:b w:val="1"/>
          <w:sz w:val="18"/>
          <w:szCs w:val="18"/>
          <w:rtl w:val="0"/>
        </w:rPr>
        <w:t xml:space="preserve">Sprzedawca</w:t>
      </w:r>
      <w:r w:rsidDel="00000000" w:rsidR="00000000" w:rsidRPr="00000000">
        <w:rPr>
          <w:rFonts w:ascii="Poppins" w:cs="Poppins" w:eastAsia="Poppins" w:hAnsi="Poppins"/>
          <w:sz w:val="18"/>
          <w:szCs w:val="18"/>
          <w:rtl w:val="0"/>
        </w:rPr>
        <w:t xml:space="preserve">”) </w:t>
      </w:r>
    </w:p>
    <w:p w:rsidR="00000000" w:rsidDel="00000000" w:rsidP="00000000" w:rsidRDefault="00000000" w:rsidRPr="00000000" w14:paraId="00000015">
      <w:pPr>
        <w:pageBreakBefore w:val="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16">
      <w:pPr>
        <w:pageBreakBefore w:val="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17">
      <w:pPr>
        <w:pageBreakBefore w:val="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18">
      <w:pPr>
        <w:jc w:val="cente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ZAWIADOMIENIE SPRZEDAWCY</w:t>
      </w:r>
    </w:p>
    <w:p w:rsidR="00000000" w:rsidDel="00000000" w:rsidP="00000000" w:rsidRDefault="00000000" w:rsidRPr="00000000" w14:paraId="00000019">
      <w:pPr>
        <w:jc w:val="center"/>
        <w:rPr>
          <w:rFonts w:ascii="Poppins" w:cs="Poppins" w:eastAsia="Poppins" w:hAnsi="Poppins"/>
          <w:sz w:val="18"/>
          <w:szCs w:val="18"/>
        </w:rPr>
      </w:pPr>
      <w:r w:rsidDel="00000000" w:rsidR="00000000" w:rsidRPr="00000000">
        <w:rPr>
          <w:rFonts w:ascii="Poppins" w:cs="Poppins" w:eastAsia="Poppins" w:hAnsi="Poppins"/>
          <w:b w:val="1"/>
          <w:sz w:val="18"/>
          <w:szCs w:val="18"/>
          <w:rtl w:val="0"/>
        </w:rPr>
        <w:t xml:space="preserve">O ZIDENTYFIKOWANIU NIEDOZWOLONYCH TREŚCI </w:t>
      </w:r>
      <w:r w:rsidDel="00000000" w:rsidR="00000000" w:rsidRPr="00000000">
        <w:rPr>
          <w:rtl w:val="0"/>
        </w:rPr>
      </w:r>
    </w:p>
    <w:p w:rsidR="00000000" w:rsidDel="00000000" w:rsidP="00000000" w:rsidRDefault="00000000" w:rsidRPr="00000000" w14:paraId="0000001A">
      <w:pPr>
        <w:pageBreakBefore w:val="0"/>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1B">
      <w:pPr>
        <w:pageBreakBefore w:val="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Niniejszym oświadczam, że dnia…….. zauważyłem/am treść w Państwa Sklepie/na Państwa Profilu Społecznościowych, która w mojej opinii narusza Państwa Regulamin w punkcie…………………………… (lub /i) narusza przepis prawa zgodnie z art. ……… ustawy …… . Niniejszym oświadczam powzięcie w dobrej wierze przekonania, że informacje i zarzuty zawarte w zgłoszeniu są prawdziwe i kompletne. </w:t>
      </w:r>
    </w:p>
    <w:p w:rsidR="00000000" w:rsidDel="00000000" w:rsidP="00000000" w:rsidRDefault="00000000" w:rsidRPr="00000000" w14:paraId="0000001C">
      <w:pPr>
        <w:pageBreakBefore w:val="0"/>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1D">
      <w:pPr>
        <w:pageBreakBefore w:val="0"/>
        <w:jc w:val="both"/>
        <w:rPr>
          <w:rFonts w:ascii="Poppins" w:cs="Poppins" w:eastAsia="Poppins" w:hAnsi="Poppins"/>
          <w:sz w:val="18"/>
          <w:szCs w:val="18"/>
        </w:rPr>
      </w:pPr>
      <w:r w:rsidDel="00000000" w:rsidR="00000000" w:rsidRPr="00000000">
        <w:rPr>
          <w:rtl w:val="0"/>
        </w:rPr>
      </w:r>
    </w:p>
    <w:tbl>
      <w:tblPr>
        <w:tblStyle w:val="Table1"/>
        <w:tblW w:w="91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4080"/>
        <w:gridCol w:w="1770"/>
        <w:gridCol w:w="2820"/>
        <w:tblGridChange w:id="0">
          <w:tblGrid>
            <w:gridCol w:w="525"/>
            <w:gridCol w:w="4080"/>
            <w:gridCol w:w="1770"/>
            <w:gridCol w:w="2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lp.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zgłoszona treść (proszę zacytować)</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adres url treści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uzasadnienie </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tl w:val="0"/>
              </w:rPr>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tl w:val="0"/>
              </w:rPr>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tl w:val="0"/>
              </w:rPr>
            </w:r>
          </w:p>
        </w:tc>
      </w:tr>
    </w:tbl>
    <w:p w:rsidR="00000000" w:rsidDel="00000000" w:rsidP="00000000" w:rsidRDefault="00000000" w:rsidRPr="00000000" w14:paraId="0000002E">
      <w:pPr>
        <w:pageBreakBefore w:val="0"/>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2F">
      <w:pPr>
        <w:pageBreakBefore w:val="0"/>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30">
      <w:pPr>
        <w:pageBreakBefore w:val="0"/>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31">
      <w:pPr>
        <w:pageBreakBefore w:val="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 związku z powyższym wnoszę o………………………………… (np. usunięcie treści).</w:t>
      </w:r>
    </w:p>
    <w:p w:rsidR="00000000" w:rsidDel="00000000" w:rsidP="00000000" w:rsidRDefault="00000000" w:rsidRPr="00000000" w14:paraId="00000032">
      <w:pPr>
        <w:pageBreakBefore w:val="0"/>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33">
      <w:pPr>
        <w:pageBreakBefore w:val="0"/>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34">
      <w:pPr>
        <w:pageBreakBefore w:val="0"/>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35">
      <w:pPr>
        <w:pageBreakBefore w:val="0"/>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36">
      <w:pPr>
        <w:pageBreakBefore w:val="0"/>
        <w:ind w:left="5102.362204724409"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w:t>
      </w:r>
    </w:p>
    <w:p w:rsidR="00000000" w:rsidDel="00000000" w:rsidP="00000000" w:rsidRDefault="00000000" w:rsidRPr="00000000" w14:paraId="00000037">
      <w:pPr>
        <w:pageBreakBefore w:val="0"/>
        <w:ind w:left="5102.362204724409"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Podpis </w:t>
      </w:r>
    </w:p>
    <w:p w:rsidR="00000000" w:rsidDel="00000000" w:rsidP="00000000" w:rsidRDefault="00000000" w:rsidRPr="00000000" w14:paraId="00000038">
      <w:pPr>
        <w:pageBreakBefore w:val="0"/>
        <w:ind w:left="5102.362204724409" w:firstLine="0"/>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(tylko jeżeli formularz przesyłany jest w wersji papierowej)</w:t>
      </w:r>
    </w:p>
    <w:p w:rsidR="00000000" w:rsidDel="00000000" w:rsidP="00000000" w:rsidRDefault="00000000" w:rsidRPr="00000000" w14:paraId="00000039">
      <w:pPr>
        <w:pageBreakBefore w:val="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3A">
      <w:pPr>
        <w:pageBreakBefore w:val="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3B">
      <w:pPr>
        <w:pageBreakBefore w:val="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3C">
      <w:pPr>
        <w:pageBreakBefore w:val="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3D">
      <w:pPr>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3E">
      <w:pPr>
        <w:spacing w:after="200" w:lineRule="auto"/>
        <w:rPr>
          <w:rFonts w:ascii="Poppins" w:cs="Poppins" w:eastAsia="Poppins" w:hAnsi="Poppins"/>
          <w:b w:val="1"/>
          <w:sz w:val="18"/>
          <w:szCs w:val="18"/>
          <w:u w:val="single"/>
        </w:rPr>
      </w:pPr>
      <w:r w:rsidDel="00000000" w:rsidR="00000000" w:rsidRPr="00000000">
        <w:rPr>
          <w:rFonts w:ascii="Poppins" w:cs="Poppins" w:eastAsia="Poppins" w:hAnsi="Poppins"/>
          <w:b w:val="1"/>
          <w:sz w:val="18"/>
          <w:szCs w:val="18"/>
          <w:u w:val="single"/>
          <w:rtl w:val="0"/>
        </w:rPr>
        <w:t xml:space="preserve">POUCZENIE:</w:t>
      </w:r>
    </w:p>
    <w:p w:rsidR="00000000" w:rsidDel="00000000" w:rsidP="00000000" w:rsidRDefault="00000000" w:rsidRPr="00000000" w14:paraId="0000003F">
      <w:pPr>
        <w:keepLines w:val="1"/>
        <w:spacing w:after="16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 Zarówno Klient jak i każda osoba trzecia może dokonać zgłoszenia jeżeli jej zdaniem na jakiejkolwiek stronie Sklepu lub w Portalach Społecznościowych Sprzedawcy znajduje się Treść Klienta niezgodna z pkt. XIII Regulaminu lub stanowiąca treść nielegalną w rozumieniu DSA. </w:t>
      </w:r>
    </w:p>
    <w:p w:rsidR="00000000" w:rsidDel="00000000" w:rsidP="00000000" w:rsidRDefault="00000000" w:rsidRPr="00000000" w14:paraId="00000040">
      <w:pPr>
        <w:keepLines w:val="1"/>
        <w:spacing w:after="16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2. Zgłoszenia można drogą mailową na adres e-mail Sprzedawcy podany w pkt. I ust. 5 Regulaminu (Punkt kontaktowy).</w:t>
      </w:r>
    </w:p>
    <w:p w:rsidR="00000000" w:rsidDel="00000000" w:rsidP="00000000" w:rsidRDefault="00000000" w:rsidRPr="00000000" w14:paraId="00000041">
      <w:pPr>
        <w:keepLines w:val="1"/>
        <w:spacing w:after="16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3. Zgłaszający podaje swoje dane kontaktowe (imię i nazwisko) oraz adres email, chyba że zgłoszenie dotyczy informacji objętych Dyrektywą 2011/93/UE w sprawie zwalczania niegodziwego traktowania w celach seksualnych i wykorzystywania seksualnego dzieci oraz pornografii dziecięcej,</w:t>
      </w:r>
    </w:p>
    <w:p w:rsidR="00000000" w:rsidDel="00000000" w:rsidP="00000000" w:rsidRDefault="00000000" w:rsidRPr="00000000" w14:paraId="00000042">
      <w:pPr>
        <w:keepLines w:val="1"/>
        <w:spacing w:after="16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4. W zgłoszeniu powinny być zawarte szczegółowe informacje dotyczące zgłaszanych Treści Klienta, wskazanie lokalizacji zgłaszanych Treści Klienta w Sklepie, umożliwiające ich identyfikację (w tym adresu URL, pod którym znajduje się zgłaszana Treść Klienta) oraz uzasadnienie, dlaczego zgłaszający uważa je za niezgodne z prawem lub regulaminem. Dodatkowo, zgłaszający jest zobowiązany złożyć oświadczenie potwierdzające powzięte w dobrej wierze przekonanie osoby lub podmiotu dokonujących zgłoszenia, że informacje i zarzuty w nim zawarte są prawidłowe i kompletne, zgodnie z art 16 ust. 2 lit. d rozporządzenia o usługach cyfrowych.</w:t>
      </w:r>
    </w:p>
    <w:p w:rsidR="00000000" w:rsidDel="00000000" w:rsidP="00000000" w:rsidRDefault="00000000" w:rsidRPr="00000000" w14:paraId="00000043">
      <w:pPr>
        <w:keepLines w:val="1"/>
        <w:spacing w:after="16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5. Sprzedawca potwierdza otrzymanie zgłoszenia na adres email wskazany w zgłoszeniu i jeśli to konieczne wzywa do uzupełnienia braków lub przesłania dodatkowych dokumentów potwierdzających prawdziwość twierdzeń zgłaszającego. Nieuzupełnienie braków brak przesłania dodatkowych dokumentów w terminie 14 dni od wezwania skutkuje nierozpatrzeniem zgłoszenia.</w:t>
      </w:r>
    </w:p>
    <w:p w:rsidR="00000000" w:rsidDel="00000000" w:rsidP="00000000" w:rsidRDefault="00000000" w:rsidRPr="00000000" w14:paraId="00000044">
      <w:pPr>
        <w:keepLines w:val="1"/>
        <w:spacing w:after="16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6. Zgłoszenia będą rozpatrywane w oparciu o obiektywne kryteria, uwzględniające zgodność z przepisami prawa oraz Regulaminu. Dodatkowo, nie będą one rozpatrywane w sposób zautomatyzowany - weryfikacja zasadności odwołania będzie przeprowadzana przez Sprzedawcę lub odpowiednio przeszkolony personel Sprzedawcy, zapewniając indywidualne podejście do każdego przypadku.</w:t>
      </w:r>
    </w:p>
    <w:p w:rsidR="00000000" w:rsidDel="00000000" w:rsidP="00000000" w:rsidRDefault="00000000" w:rsidRPr="00000000" w14:paraId="00000045">
      <w:pPr>
        <w:keepLines w:val="1"/>
        <w:spacing w:after="16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7. Prawidłowo przesłane zgłoszenie Sprzedawca rozpatruje w terminie 14 dni od jego otrzymania i informuje o decyzji na wskazany adres e-mail. W przypadku negatywnego rozpatrzenia zgłoszenia, zgłaszającemu Treść Klienta przysługuje odwołanie od decyzji na zasadach opisanych poniżej: </w:t>
      </w:r>
    </w:p>
    <w:p w:rsidR="00000000" w:rsidDel="00000000" w:rsidP="00000000" w:rsidRDefault="00000000" w:rsidRPr="00000000" w14:paraId="00000046">
      <w:pPr>
        <w:keepLines w:val="1"/>
        <w:numPr>
          <w:ilvl w:val="0"/>
          <w:numId w:val="1"/>
        </w:numPr>
        <w:spacing w:line="240" w:lineRule="auto"/>
        <w:ind w:left="720" w:hanging="36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Klient, którego Treść została usunięta, lub osoba trzecia zgłaszająca Treść Klienta zgodnie z postanowieniami punktu pkt. XIII lit. D) ust. 6  Regulaminu ma prawo złożenia odwołania od decyzji.  Odwołanie może zostać złożone za pośrednictwem poczty elektronicznej na adres e-mail Sprzedawcy podany w pkt. I ust. 5 Regulaminu (Punkt kontaktowy) i powinno zawierać dane osobowe i kontaktowego a także szczegółowe uzasadnienie, dlaczego w opinii Klienta decyzja Sprzedawcy jest nieuzasadniona i powinna zostać zmieniona.</w:t>
      </w:r>
    </w:p>
    <w:p w:rsidR="00000000" w:rsidDel="00000000" w:rsidP="00000000" w:rsidRDefault="00000000" w:rsidRPr="00000000" w14:paraId="00000047">
      <w:pPr>
        <w:keepLines w:val="1"/>
        <w:numPr>
          <w:ilvl w:val="0"/>
          <w:numId w:val="1"/>
        </w:numPr>
        <w:spacing w:after="160" w:line="240" w:lineRule="auto"/>
        <w:ind w:left="720" w:hanging="36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Sprzedawca potwierdza otrzymanie odwołania na adres email wskazany przez składającego odwołanie. Sprzedawca rozpatruje odwołanie w terminie 14 dni od jego otrzymania. Sprzedawca zapewnia, że odwołania dotyczące Treści Klienta nie będą rozpatrywane w sposób zautomatyzowany. Weryfikacja zasadności odwołania będzie przeprowadzana przez Sprzedawcę lub odpowiednio przeszkolony personel Sprzedawcy, zapewniając indywidualne podejście do każdego przypadku. </w:t>
      </w:r>
    </w:p>
    <w:p w:rsidR="00000000" w:rsidDel="00000000" w:rsidP="00000000" w:rsidRDefault="00000000" w:rsidRPr="00000000" w14:paraId="00000048">
      <w:pPr>
        <w:keepLines w:val="1"/>
        <w:spacing w:after="16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8. W przypadku pozytywnie rozpatrzonego zgłoszenia Sprzedawca niezwłocznie usunie zgłoszoną Treść Klienta i powiadomi autora Treści Klienta o jej usunięciu. Autorowi Treści Klienta przysługiwać będzie odwołanie na zasadach opisanych powyżej. W przypadku zmiany decyzji dot. zgłoszenia będącej wynikiem odwołania autora treści, Sprzedawca poinformuje o tym (wraz z uzasadnieniem) zgłaszającego Treść Klienta na wskazany przez niego adres e-mail. Zgłaszający treść ma prawo złożyć od tej decyzji odwołanie.</w:t>
      </w:r>
    </w:p>
    <w:p w:rsidR="00000000" w:rsidDel="00000000" w:rsidP="00000000" w:rsidRDefault="00000000" w:rsidRPr="00000000" w14:paraId="00000049">
      <w:pPr>
        <w:keepLines w:val="1"/>
        <w:pageBreakBefore w:val="0"/>
        <w:spacing w:after="160" w:line="240" w:lineRule="auto"/>
        <w:ind w:left="0" w:firstLine="0"/>
        <w:jc w:val="both"/>
        <w:rPr>
          <w:rFonts w:ascii="Poppins" w:cs="Poppins" w:eastAsia="Poppins" w:hAnsi="Poppins"/>
          <w:b w:val="1"/>
          <w:sz w:val="18"/>
          <w:szCs w:val="18"/>
          <w:u w:val="single"/>
        </w:rPr>
      </w:pPr>
      <w:r w:rsidDel="00000000" w:rsidR="00000000" w:rsidRPr="00000000">
        <w:rPr>
          <w:rtl w:val="0"/>
        </w:rPr>
      </w:r>
    </w:p>
    <w:p w:rsidR="00000000" w:rsidDel="00000000" w:rsidP="00000000" w:rsidRDefault="00000000" w:rsidRPr="00000000" w14:paraId="0000004A">
      <w:pPr>
        <w:pageBreakBefore w:val="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4B">
      <w:pPr>
        <w:pageBreakBefore w:val="0"/>
        <w:rPr>
          <w:rFonts w:ascii="Poppins" w:cs="Poppins" w:eastAsia="Poppins" w:hAnsi="Poppins"/>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OD@bezokularow.pl" TargetMode="External"/><Relationship Id="rId8" Type="http://schemas.openxmlformats.org/officeDocument/2006/relationships/hyperlink" Target="http://www.bezokularow.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O8Mb552RM6BlOb/1znedJxRpVA==">CgMxLjA4AHIhMVRXMUlnWlVYYW91YUNWLVFaRnotbE5OY09FbV8yTlE5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