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056C" w:rsidRDefault="00000000">
      <w:pPr>
        <w:spacing w:line="360" w:lineRule="auto"/>
        <w:jc w:val="both"/>
        <w:rPr>
          <w:rFonts w:ascii="Poppins" w:eastAsia="Poppins" w:hAnsi="Poppins" w:cs="Poppins"/>
          <w:b/>
          <w:sz w:val="18"/>
          <w:szCs w:val="18"/>
        </w:rPr>
      </w:pPr>
      <w:r>
        <w:rPr>
          <w:rFonts w:ascii="Poppins" w:eastAsia="Poppins" w:hAnsi="Poppins" w:cs="Poppins"/>
          <w:b/>
          <w:sz w:val="18"/>
          <w:szCs w:val="18"/>
        </w:rPr>
        <w:t>Wzór formularza reklamacyjnego</w:t>
      </w:r>
    </w:p>
    <w:p w14:paraId="00000002" w14:textId="77777777" w:rsidR="0032056C" w:rsidRDefault="00000000">
      <w:pPr>
        <w:spacing w:line="360" w:lineRule="auto"/>
        <w:jc w:val="both"/>
        <w:rPr>
          <w:rFonts w:ascii="Poppins" w:eastAsia="Poppins" w:hAnsi="Poppins" w:cs="Poppins"/>
          <w:b/>
          <w:sz w:val="18"/>
          <w:szCs w:val="18"/>
        </w:rPr>
      </w:pPr>
      <w:r>
        <w:rPr>
          <w:rFonts w:ascii="Poppins" w:eastAsia="Poppins" w:hAnsi="Poppins" w:cs="Poppins"/>
          <w:b/>
          <w:sz w:val="18"/>
          <w:szCs w:val="18"/>
        </w:rPr>
        <w:t>REKLAMACJA TOWARU Z TYTUŁU NIEZGODNOŚCI Z UMOWĄ</w:t>
      </w:r>
    </w:p>
    <w:p w14:paraId="00000003" w14:textId="77777777" w:rsidR="0032056C" w:rsidRDefault="0032056C">
      <w:pPr>
        <w:spacing w:line="360" w:lineRule="auto"/>
        <w:jc w:val="both"/>
        <w:rPr>
          <w:rFonts w:ascii="Poppins" w:eastAsia="Poppins" w:hAnsi="Poppins" w:cs="Poppins"/>
          <w:sz w:val="18"/>
          <w:szCs w:val="18"/>
        </w:rPr>
      </w:pPr>
    </w:p>
    <w:p w14:paraId="00000004" w14:textId="77777777" w:rsidR="0032056C" w:rsidRDefault="00000000">
      <w:pPr>
        <w:spacing w:before="120" w:line="360" w:lineRule="auto"/>
        <w:rPr>
          <w:rFonts w:ascii="Poppins" w:eastAsia="Poppins" w:hAnsi="Poppins" w:cs="Poppins"/>
          <w:sz w:val="18"/>
          <w:szCs w:val="18"/>
        </w:rPr>
      </w:pPr>
      <w:r>
        <w:rPr>
          <w:rFonts w:ascii="Poppins" w:eastAsia="Poppins" w:hAnsi="Poppins" w:cs="Poppins"/>
          <w:sz w:val="18"/>
          <w:szCs w:val="18"/>
        </w:rPr>
        <w:t xml:space="preserve">Data: …………………….. </w:t>
      </w:r>
    </w:p>
    <w:p w14:paraId="00000005" w14:textId="77777777" w:rsidR="0032056C" w:rsidRDefault="00000000">
      <w:pPr>
        <w:ind w:left="3968"/>
        <w:rPr>
          <w:rFonts w:ascii="Poppins" w:eastAsia="Poppins" w:hAnsi="Poppins" w:cs="Poppins"/>
          <w:sz w:val="18"/>
          <w:szCs w:val="18"/>
        </w:rPr>
      </w:pPr>
      <w:r>
        <w:rPr>
          <w:rFonts w:ascii="Poppins" w:eastAsia="Poppins" w:hAnsi="Poppins" w:cs="Poppins"/>
          <w:b/>
          <w:sz w:val="18"/>
          <w:szCs w:val="18"/>
        </w:rPr>
        <w:t>Dane Sprzedawcy:</w:t>
      </w:r>
      <w:r>
        <w:rPr>
          <w:rFonts w:ascii="Poppins" w:eastAsia="Poppins" w:hAnsi="Poppins" w:cs="Poppins"/>
          <w:sz w:val="18"/>
          <w:szCs w:val="18"/>
        </w:rPr>
        <w:t xml:space="preserve"> </w:t>
      </w:r>
      <w:proofErr w:type="spellStart"/>
      <w:r>
        <w:rPr>
          <w:rFonts w:ascii="Poppins" w:eastAsia="Poppins" w:hAnsi="Poppins" w:cs="Poppins"/>
          <w:sz w:val="18"/>
          <w:szCs w:val="18"/>
        </w:rPr>
        <w:t>eCommerce</w:t>
      </w:r>
      <w:proofErr w:type="spellEnd"/>
      <w:r>
        <w:rPr>
          <w:rFonts w:ascii="Poppins" w:eastAsia="Poppins" w:hAnsi="Poppins" w:cs="Poppins"/>
          <w:sz w:val="18"/>
          <w:szCs w:val="18"/>
        </w:rPr>
        <w:t xml:space="preserve"> </w:t>
      </w:r>
      <w:proofErr w:type="spellStart"/>
      <w:r>
        <w:rPr>
          <w:rFonts w:ascii="Poppins" w:eastAsia="Poppins" w:hAnsi="Poppins" w:cs="Poppins"/>
          <w:sz w:val="18"/>
          <w:szCs w:val="18"/>
        </w:rPr>
        <w:t>Factory</w:t>
      </w:r>
      <w:proofErr w:type="spellEnd"/>
      <w:r>
        <w:rPr>
          <w:rFonts w:ascii="Poppins" w:eastAsia="Poppins" w:hAnsi="Poppins" w:cs="Poppins"/>
          <w:sz w:val="18"/>
          <w:szCs w:val="18"/>
        </w:rPr>
        <w:t xml:space="preserve"> S.A. z siedzibą w Żydowo </w:t>
      </w:r>
    </w:p>
    <w:p w14:paraId="00000006" w14:textId="77777777" w:rsidR="0032056C" w:rsidRDefault="00000000">
      <w:pPr>
        <w:ind w:left="3968"/>
        <w:rPr>
          <w:rFonts w:ascii="Poppins" w:eastAsia="Poppins" w:hAnsi="Poppins" w:cs="Poppins"/>
          <w:sz w:val="18"/>
          <w:szCs w:val="18"/>
        </w:rPr>
      </w:pPr>
      <w:r>
        <w:rPr>
          <w:rFonts w:ascii="Poppins" w:eastAsia="Poppins" w:hAnsi="Poppins" w:cs="Poppins"/>
          <w:sz w:val="18"/>
          <w:szCs w:val="18"/>
        </w:rPr>
        <w:t xml:space="preserve">ul. Ojca Świętego Jana Pawła II 21, 62-241 Żydowo </w:t>
      </w:r>
    </w:p>
    <w:p w14:paraId="00000007" w14:textId="77777777" w:rsidR="0032056C" w:rsidRDefault="00000000">
      <w:pPr>
        <w:ind w:left="3968"/>
        <w:rPr>
          <w:rFonts w:ascii="Poppins" w:eastAsia="Poppins" w:hAnsi="Poppins" w:cs="Poppins"/>
          <w:sz w:val="18"/>
          <w:szCs w:val="18"/>
        </w:rPr>
      </w:pPr>
      <w:r>
        <w:rPr>
          <w:rFonts w:ascii="Poppins" w:eastAsia="Poppins" w:hAnsi="Poppins" w:cs="Poppins"/>
          <w:sz w:val="18"/>
          <w:szCs w:val="18"/>
        </w:rPr>
        <w:t>KRS 0000413308</w:t>
      </w:r>
    </w:p>
    <w:p w14:paraId="00000008" w14:textId="77777777" w:rsidR="0032056C" w:rsidRDefault="00000000">
      <w:pPr>
        <w:ind w:left="3968"/>
        <w:rPr>
          <w:rFonts w:ascii="Poppins" w:eastAsia="Poppins" w:hAnsi="Poppins" w:cs="Poppins"/>
          <w:sz w:val="18"/>
          <w:szCs w:val="18"/>
        </w:rPr>
      </w:pPr>
      <w:hyperlink r:id="rId9">
        <w:r>
          <w:rPr>
            <w:rFonts w:ascii="Poppins" w:eastAsia="Poppins" w:hAnsi="Poppins" w:cs="Poppins"/>
            <w:color w:val="1155CC"/>
            <w:sz w:val="18"/>
            <w:szCs w:val="18"/>
            <w:u w:val="single"/>
          </w:rPr>
          <w:t>www.bezokularow.pl</w:t>
        </w:r>
      </w:hyperlink>
    </w:p>
    <w:p w14:paraId="00000009" w14:textId="77777777" w:rsidR="0032056C" w:rsidRDefault="00000000">
      <w:pPr>
        <w:ind w:left="3968"/>
        <w:rPr>
          <w:rFonts w:ascii="Poppins" w:eastAsia="Poppins" w:hAnsi="Poppins" w:cs="Poppins"/>
          <w:sz w:val="18"/>
          <w:szCs w:val="18"/>
          <w:shd w:val="clear" w:color="auto" w:fill="C9DAF8"/>
        </w:rPr>
      </w:pPr>
      <w:r>
        <w:rPr>
          <w:rFonts w:ascii="Poppins" w:eastAsia="Poppins" w:hAnsi="Poppins" w:cs="Poppins"/>
          <w:sz w:val="18"/>
          <w:szCs w:val="18"/>
        </w:rPr>
        <w:t xml:space="preserve">e-mail: </w:t>
      </w:r>
      <w:r>
        <w:rPr>
          <w:rFonts w:ascii="Poppins" w:eastAsia="Poppins" w:hAnsi="Poppins" w:cs="Poppins"/>
          <w:sz w:val="18"/>
          <w:szCs w:val="18"/>
          <w:shd w:val="clear" w:color="auto" w:fill="C9DAF8"/>
        </w:rPr>
        <w:t>reklamacje@bezokularow.pl</w:t>
      </w:r>
    </w:p>
    <w:p w14:paraId="0000000A" w14:textId="77777777" w:rsidR="0032056C" w:rsidRDefault="00000000">
      <w:pPr>
        <w:ind w:left="3968"/>
        <w:rPr>
          <w:rFonts w:ascii="Poppins" w:eastAsia="Poppins" w:hAnsi="Poppins" w:cs="Poppins"/>
          <w:sz w:val="18"/>
          <w:szCs w:val="18"/>
        </w:rPr>
      </w:pPr>
      <w:r>
        <w:rPr>
          <w:rFonts w:ascii="Poppins" w:eastAsia="Poppins" w:hAnsi="Poppins" w:cs="Poppins"/>
          <w:sz w:val="18"/>
          <w:szCs w:val="18"/>
        </w:rPr>
        <w:t xml:space="preserve">tel.: </w:t>
      </w:r>
      <w:r>
        <w:rPr>
          <w:rFonts w:ascii="Poppins" w:eastAsia="Poppins" w:hAnsi="Poppins" w:cs="Poppins"/>
          <w:sz w:val="18"/>
          <w:szCs w:val="18"/>
          <w:shd w:val="clear" w:color="auto" w:fill="C9DAF8"/>
        </w:rPr>
        <w:t>+48 22 113 44 42 lub +48 732 08 08 72</w:t>
      </w:r>
    </w:p>
    <w:p w14:paraId="0000000B" w14:textId="77777777" w:rsidR="0032056C" w:rsidRDefault="00000000">
      <w:pPr>
        <w:ind w:left="3968"/>
        <w:rPr>
          <w:rFonts w:ascii="Poppins" w:eastAsia="Poppins" w:hAnsi="Poppins" w:cs="Poppins"/>
          <w:sz w:val="18"/>
          <w:szCs w:val="18"/>
        </w:rPr>
      </w:pPr>
      <w:r>
        <w:rPr>
          <w:rFonts w:ascii="Poppins" w:eastAsia="Poppins" w:hAnsi="Poppins" w:cs="Poppins"/>
          <w:sz w:val="18"/>
          <w:szCs w:val="18"/>
        </w:rPr>
        <w:t>(“</w:t>
      </w:r>
      <w:r>
        <w:rPr>
          <w:rFonts w:ascii="Poppins" w:eastAsia="Poppins" w:hAnsi="Poppins" w:cs="Poppins"/>
          <w:b/>
          <w:sz w:val="18"/>
          <w:szCs w:val="18"/>
        </w:rPr>
        <w:t>Sprzedawca</w:t>
      </w:r>
      <w:r>
        <w:rPr>
          <w:rFonts w:ascii="Poppins" w:eastAsia="Poppins" w:hAnsi="Poppins" w:cs="Poppins"/>
          <w:sz w:val="18"/>
          <w:szCs w:val="18"/>
        </w:rPr>
        <w:t xml:space="preserve">”) </w:t>
      </w:r>
    </w:p>
    <w:p w14:paraId="0000000C" w14:textId="77777777" w:rsidR="0032056C" w:rsidRDefault="0032056C">
      <w:pPr>
        <w:ind w:left="4535"/>
        <w:rPr>
          <w:rFonts w:ascii="Poppins" w:eastAsia="Poppins" w:hAnsi="Poppins" w:cs="Poppins"/>
          <w:sz w:val="18"/>
          <w:szCs w:val="18"/>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2056C" w14:paraId="3E67E999" w14:textId="77777777">
        <w:trPr>
          <w:trHeight w:val="1050"/>
        </w:trPr>
        <w:tc>
          <w:tcPr>
            <w:tcW w:w="9029" w:type="dxa"/>
            <w:shd w:val="clear" w:color="auto" w:fill="auto"/>
            <w:tcMar>
              <w:top w:w="100" w:type="dxa"/>
              <w:left w:w="100" w:type="dxa"/>
              <w:bottom w:w="100" w:type="dxa"/>
              <w:right w:w="100" w:type="dxa"/>
            </w:tcMar>
          </w:tcPr>
          <w:p w14:paraId="0000000D" w14:textId="77777777" w:rsidR="0032056C" w:rsidRDefault="00000000">
            <w:pPr>
              <w:widowControl w:val="0"/>
              <w:spacing w:line="240" w:lineRule="auto"/>
              <w:rPr>
                <w:rFonts w:ascii="Poppins" w:eastAsia="Poppins" w:hAnsi="Poppins" w:cs="Poppins"/>
                <w:b/>
                <w:sz w:val="18"/>
                <w:szCs w:val="18"/>
              </w:rPr>
            </w:pPr>
            <w:r>
              <w:rPr>
                <w:rFonts w:ascii="Poppins" w:eastAsia="Poppins" w:hAnsi="Poppins" w:cs="Poppins"/>
                <w:b/>
                <w:sz w:val="18"/>
                <w:szCs w:val="18"/>
              </w:rPr>
              <w:t xml:space="preserve">Nr zamówienia: </w:t>
            </w:r>
          </w:p>
        </w:tc>
      </w:tr>
    </w:tbl>
    <w:p w14:paraId="0000000E" w14:textId="77777777" w:rsidR="0032056C" w:rsidRDefault="0032056C">
      <w:pPr>
        <w:spacing w:before="120" w:line="360" w:lineRule="auto"/>
        <w:rPr>
          <w:rFonts w:ascii="Poppins" w:eastAsia="Poppins" w:hAnsi="Poppins" w:cs="Poppins"/>
          <w:b/>
          <w:sz w:val="18"/>
          <w:szCs w:val="18"/>
        </w:rPr>
      </w:pPr>
    </w:p>
    <w:p w14:paraId="0000000F" w14:textId="77777777" w:rsidR="0032056C" w:rsidRDefault="00000000">
      <w:pPr>
        <w:spacing w:before="120" w:line="360" w:lineRule="auto"/>
        <w:rPr>
          <w:rFonts w:ascii="Poppins" w:eastAsia="Poppins" w:hAnsi="Poppins" w:cs="Poppins"/>
          <w:b/>
          <w:sz w:val="18"/>
          <w:szCs w:val="18"/>
        </w:rPr>
      </w:pPr>
      <w:r>
        <w:rPr>
          <w:rFonts w:ascii="Poppins" w:eastAsia="Poppins" w:hAnsi="Poppins" w:cs="Poppins"/>
          <w:b/>
          <w:sz w:val="18"/>
          <w:szCs w:val="18"/>
        </w:rPr>
        <w:t xml:space="preserve">Dane Konsumenta lub Przedsiębiorcy-Konsumenta: </w:t>
      </w:r>
    </w:p>
    <w:tbl>
      <w:tblPr>
        <w:tblStyle w:val="a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0"/>
        <w:gridCol w:w="4380"/>
      </w:tblGrid>
      <w:tr w:rsidR="0032056C" w14:paraId="33795711" w14:textId="77777777">
        <w:trPr>
          <w:trHeight w:val="380"/>
        </w:trPr>
        <w:tc>
          <w:tcPr>
            <w:tcW w:w="4620" w:type="dxa"/>
            <w:shd w:val="clear" w:color="auto" w:fill="auto"/>
            <w:tcMar>
              <w:top w:w="100" w:type="dxa"/>
              <w:left w:w="100" w:type="dxa"/>
              <w:bottom w:w="100" w:type="dxa"/>
              <w:right w:w="100" w:type="dxa"/>
            </w:tcMar>
          </w:tcPr>
          <w:p w14:paraId="00000010" w14:textId="77777777" w:rsidR="0032056C" w:rsidRDefault="00000000">
            <w:pPr>
              <w:widowControl w:val="0"/>
              <w:spacing w:line="240" w:lineRule="auto"/>
              <w:rPr>
                <w:rFonts w:ascii="Poppins" w:eastAsia="Poppins" w:hAnsi="Poppins" w:cs="Poppins"/>
                <w:sz w:val="18"/>
                <w:szCs w:val="18"/>
              </w:rPr>
            </w:pPr>
            <w:r>
              <w:rPr>
                <w:rFonts w:ascii="Poppins" w:eastAsia="Poppins" w:hAnsi="Poppins" w:cs="Poppins"/>
                <w:sz w:val="18"/>
                <w:szCs w:val="18"/>
              </w:rPr>
              <w:t xml:space="preserve">Imię i nazwisko/nazwa firmy: </w:t>
            </w:r>
          </w:p>
          <w:p w14:paraId="00000011" w14:textId="77777777" w:rsidR="0032056C" w:rsidRDefault="0032056C">
            <w:pPr>
              <w:widowControl w:val="0"/>
              <w:spacing w:line="240" w:lineRule="auto"/>
              <w:rPr>
                <w:rFonts w:ascii="Poppins" w:eastAsia="Poppins" w:hAnsi="Poppins" w:cs="Poppins"/>
                <w:sz w:val="18"/>
                <w:szCs w:val="18"/>
              </w:rPr>
            </w:pPr>
          </w:p>
          <w:p w14:paraId="00000012" w14:textId="77777777" w:rsidR="0032056C" w:rsidRDefault="0032056C">
            <w:pPr>
              <w:widowControl w:val="0"/>
              <w:spacing w:line="240" w:lineRule="auto"/>
              <w:rPr>
                <w:rFonts w:ascii="Poppins" w:eastAsia="Poppins" w:hAnsi="Poppins" w:cs="Poppins"/>
                <w:sz w:val="18"/>
                <w:szCs w:val="18"/>
              </w:rPr>
            </w:pPr>
          </w:p>
          <w:p w14:paraId="00000013" w14:textId="77777777" w:rsidR="0032056C" w:rsidRDefault="0032056C">
            <w:pPr>
              <w:widowControl w:val="0"/>
              <w:spacing w:line="240" w:lineRule="auto"/>
              <w:rPr>
                <w:rFonts w:ascii="Poppins" w:eastAsia="Poppins" w:hAnsi="Poppins" w:cs="Poppins"/>
                <w:sz w:val="18"/>
                <w:szCs w:val="18"/>
              </w:rPr>
            </w:pPr>
          </w:p>
        </w:tc>
        <w:tc>
          <w:tcPr>
            <w:tcW w:w="4380" w:type="dxa"/>
            <w:shd w:val="clear" w:color="auto" w:fill="auto"/>
            <w:tcMar>
              <w:top w:w="100" w:type="dxa"/>
              <w:left w:w="100" w:type="dxa"/>
              <w:bottom w:w="100" w:type="dxa"/>
              <w:right w:w="100" w:type="dxa"/>
            </w:tcMar>
          </w:tcPr>
          <w:p w14:paraId="00000015" w14:textId="77777777" w:rsidR="0032056C" w:rsidRDefault="00000000">
            <w:pPr>
              <w:widowControl w:val="0"/>
              <w:spacing w:line="240" w:lineRule="auto"/>
              <w:rPr>
                <w:rFonts w:ascii="Poppins" w:eastAsia="Poppins" w:hAnsi="Poppins" w:cs="Poppins"/>
                <w:sz w:val="18"/>
                <w:szCs w:val="18"/>
              </w:rPr>
            </w:pPr>
            <w:r>
              <w:rPr>
                <w:rFonts w:ascii="Poppins" w:eastAsia="Poppins" w:hAnsi="Poppins" w:cs="Poppins"/>
                <w:sz w:val="18"/>
                <w:szCs w:val="18"/>
              </w:rPr>
              <w:t xml:space="preserve">E-mail: </w:t>
            </w:r>
          </w:p>
        </w:tc>
      </w:tr>
      <w:tr w:rsidR="0032056C" w14:paraId="510E01C3" w14:textId="77777777">
        <w:trPr>
          <w:trHeight w:val="380"/>
        </w:trPr>
        <w:tc>
          <w:tcPr>
            <w:tcW w:w="4620" w:type="dxa"/>
            <w:shd w:val="clear" w:color="auto" w:fill="auto"/>
            <w:tcMar>
              <w:top w:w="100" w:type="dxa"/>
              <w:left w:w="100" w:type="dxa"/>
              <w:bottom w:w="100" w:type="dxa"/>
              <w:right w:w="100" w:type="dxa"/>
            </w:tcMar>
          </w:tcPr>
          <w:p w14:paraId="00000016" w14:textId="77777777" w:rsidR="0032056C" w:rsidRDefault="00000000">
            <w:pPr>
              <w:widowControl w:val="0"/>
              <w:spacing w:line="240" w:lineRule="auto"/>
              <w:rPr>
                <w:rFonts w:ascii="Poppins" w:eastAsia="Poppins" w:hAnsi="Poppins" w:cs="Poppins"/>
                <w:sz w:val="18"/>
                <w:szCs w:val="18"/>
              </w:rPr>
            </w:pPr>
            <w:r>
              <w:rPr>
                <w:rFonts w:ascii="Poppins" w:eastAsia="Poppins" w:hAnsi="Poppins" w:cs="Poppins"/>
                <w:sz w:val="18"/>
                <w:szCs w:val="18"/>
              </w:rPr>
              <w:t xml:space="preserve">Adres korespondencyjny: </w:t>
            </w:r>
          </w:p>
          <w:p w14:paraId="00000017" w14:textId="77777777" w:rsidR="0032056C" w:rsidRDefault="0032056C">
            <w:pPr>
              <w:widowControl w:val="0"/>
              <w:spacing w:line="240" w:lineRule="auto"/>
              <w:rPr>
                <w:rFonts w:ascii="Poppins" w:eastAsia="Poppins" w:hAnsi="Poppins" w:cs="Poppins"/>
                <w:sz w:val="18"/>
                <w:szCs w:val="18"/>
              </w:rPr>
            </w:pPr>
          </w:p>
          <w:p w14:paraId="00000018" w14:textId="77777777" w:rsidR="0032056C" w:rsidRDefault="0032056C">
            <w:pPr>
              <w:widowControl w:val="0"/>
              <w:spacing w:line="240" w:lineRule="auto"/>
              <w:rPr>
                <w:rFonts w:ascii="Poppins" w:eastAsia="Poppins" w:hAnsi="Poppins" w:cs="Poppins"/>
                <w:sz w:val="18"/>
                <w:szCs w:val="18"/>
              </w:rPr>
            </w:pPr>
          </w:p>
        </w:tc>
        <w:tc>
          <w:tcPr>
            <w:tcW w:w="4380" w:type="dxa"/>
            <w:shd w:val="clear" w:color="auto" w:fill="auto"/>
            <w:tcMar>
              <w:top w:w="100" w:type="dxa"/>
              <w:left w:w="100" w:type="dxa"/>
              <w:bottom w:w="100" w:type="dxa"/>
              <w:right w:w="100" w:type="dxa"/>
            </w:tcMar>
          </w:tcPr>
          <w:p w14:paraId="0000001A" w14:textId="77777777" w:rsidR="0032056C" w:rsidRDefault="00000000">
            <w:pPr>
              <w:widowControl w:val="0"/>
              <w:spacing w:line="240" w:lineRule="auto"/>
              <w:rPr>
                <w:rFonts w:ascii="Poppins" w:eastAsia="Poppins" w:hAnsi="Poppins" w:cs="Poppins"/>
                <w:sz w:val="18"/>
                <w:szCs w:val="18"/>
              </w:rPr>
            </w:pPr>
            <w:r>
              <w:rPr>
                <w:rFonts w:ascii="Poppins" w:eastAsia="Poppins" w:hAnsi="Poppins" w:cs="Poppins"/>
                <w:sz w:val="18"/>
                <w:szCs w:val="18"/>
              </w:rPr>
              <w:t xml:space="preserve">Numer telefonu: </w:t>
            </w:r>
          </w:p>
          <w:p w14:paraId="0000001B" w14:textId="77777777" w:rsidR="0032056C" w:rsidRDefault="0032056C">
            <w:pPr>
              <w:widowControl w:val="0"/>
              <w:spacing w:line="240" w:lineRule="auto"/>
              <w:rPr>
                <w:rFonts w:ascii="Poppins" w:eastAsia="Poppins" w:hAnsi="Poppins" w:cs="Poppins"/>
                <w:sz w:val="18"/>
                <w:szCs w:val="18"/>
              </w:rPr>
            </w:pPr>
          </w:p>
        </w:tc>
      </w:tr>
    </w:tbl>
    <w:p w14:paraId="0000001C" w14:textId="77777777" w:rsidR="0032056C" w:rsidRDefault="0032056C">
      <w:pPr>
        <w:spacing w:before="120" w:line="360" w:lineRule="auto"/>
        <w:rPr>
          <w:rFonts w:ascii="Poppins" w:eastAsia="Poppins" w:hAnsi="Poppins" w:cs="Poppins"/>
          <w:sz w:val="18"/>
          <w:szCs w:val="18"/>
        </w:rPr>
      </w:pPr>
    </w:p>
    <w:p w14:paraId="0000001D" w14:textId="77777777" w:rsidR="0032056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Poppins" w:eastAsia="Poppins" w:hAnsi="Poppins" w:cs="Poppins"/>
          <w:sz w:val="18"/>
          <w:szCs w:val="18"/>
        </w:rPr>
      </w:pPr>
      <w:r>
        <w:rPr>
          <w:rFonts w:ascii="Poppins" w:eastAsia="Poppins" w:hAnsi="Poppins" w:cs="Poppins"/>
          <w:sz w:val="18"/>
          <w:szCs w:val="18"/>
        </w:rPr>
        <w:t xml:space="preserve">Zawiadamiam, że zakupiony przeze mnie w dniu ………..……….., niżej opisany Towar jest niezgodny z Umową Sprzedaży (lub Umową Sprzedaży Subskrypcyjnej). </w:t>
      </w:r>
    </w:p>
    <w:p w14:paraId="0000001E" w14:textId="77777777" w:rsidR="0032056C" w:rsidRDefault="0032056C">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Poppins" w:eastAsia="Poppins" w:hAnsi="Poppins" w:cs="Poppins"/>
          <w:sz w:val="18"/>
          <w:szCs w:val="18"/>
        </w:rPr>
      </w:pPr>
    </w:p>
    <w:tbl>
      <w:tblPr>
        <w:tblStyle w:val="a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470"/>
        <w:gridCol w:w="1800"/>
        <w:gridCol w:w="1335"/>
        <w:gridCol w:w="915"/>
        <w:gridCol w:w="2250"/>
      </w:tblGrid>
      <w:tr w:rsidR="0032056C" w14:paraId="216686D5" w14:textId="77777777">
        <w:trPr>
          <w:trHeight w:val="380"/>
        </w:trPr>
        <w:tc>
          <w:tcPr>
            <w:tcW w:w="9000" w:type="dxa"/>
            <w:gridSpan w:val="6"/>
            <w:shd w:val="clear" w:color="auto" w:fill="auto"/>
            <w:tcMar>
              <w:top w:w="100" w:type="dxa"/>
              <w:left w:w="100" w:type="dxa"/>
              <w:bottom w:w="100" w:type="dxa"/>
              <w:right w:w="100" w:type="dxa"/>
            </w:tcMar>
          </w:tcPr>
          <w:p w14:paraId="0000001F" w14:textId="77777777" w:rsidR="0032056C" w:rsidRDefault="00000000">
            <w:pPr>
              <w:widowControl w:val="0"/>
              <w:rPr>
                <w:rFonts w:ascii="Poppins" w:eastAsia="Poppins" w:hAnsi="Poppins" w:cs="Poppins"/>
                <w:b/>
                <w:sz w:val="18"/>
                <w:szCs w:val="18"/>
              </w:rPr>
            </w:pPr>
            <w:r>
              <w:rPr>
                <w:rFonts w:ascii="Poppins" w:eastAsia="Poppins" w:hAnsi="Poppins" w:cs="Poppins"/>
                <w:b/>
                <w:sz w:val="18"/>
                <w:szCs w:val="18"/>
              </w:rPr>
              <w:t xml:space="preserve">Nazwa produktu: </w:t>
            </w:r>
          </w:p>
        </w:tc>
      </w:tr>
      <w:tr w:rsidR="0032056C" w14:paraId="754F6FEB" w14:textId="77777777">
        <w:trPr>
          <w:trHeight w:val="380"/>
        </w:trPr>
        <w:tc>
          <w:tcPr>
            <w:tcW w:w="1230" w:type="dxa"/>
            <w:shd w:val="clear" w:color="auto" w:fill="D9D9D9"/>
            <w:tcMar>
              <w:top w:w="100" w:type="dxa"/>
              <w:left w:w="100" w:type="dxa"/>
              <w:bottom w:w="100" w:type="dxa"/>
              <w:right w:w="100" w:type="dxa"/>
            </w:tcMar>
            <w:vAlign w:val="center"/>
          </w:tcPr>
          <w:p w14:paraId="0000002B" w14:textId="77777777" w:rsidR="0032056C" w:rsidRDefault="00000000">
            <w:pPr>
              <w:widowControl w:val="0"/>
              <w:rPr>
                <w:rFonts w:ascii="Poppins" w:eastAsia="Poppins" w:hAnsi="Poppins" w:cs="Poppins"/>
                <w:b/>
                <w:sz w:val="18"/>
                <w:szCs w:val="18"/>
              </w:rPr>
            </w:pPr>
            <w:r>
              <w:rPr>
                <w:rFonts w:ascii="Poppins" w:eastAsia="Poppins" w:hAnsi="Poppins" w:cs="Poppins"/>
                <w:b/>
                <w:sz w:val="18"/>
                <w:szCs w:val="18"/>
              </w:rPr>
              <w:t xml:space="preserve">R </w:t>
            </w:r>
          </w:p>
        </w:tc>
        <w:tc>
          <w:tcPr>
            <w:tcW w:w="3270" w:type="dxa"/>
            <w:gridSpan w:val="2"/>
            <w:shd w:val="clear" w:color="auto" w:fill="auto"/>
            <w:tcMar>
              <w:top w:w="100" w:type="dxa"/>
              <w:left w:w="100" w:type="dxa"/>
              <w:bottom w:w="100" w:type="dxa"/>
              <w:right w:w="100" w:type="dxa"/>
            </w:tcMar>
          </w:tcPr>
          <w:p w14:paraId="0000002E"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BC: </w:t>
            </w:r>
          </w:p>
        </w:tc>
        <w:tc>
          <w:tcPr>
            <w:tcW w:w="2250" w:type="dxa"/>
            <w:gridSpan w:val="2"/>
            <w:shd w:val="clear" w:color="auto" w:fill="auto"/>
            <w:tcMar>
              <w:top w:w="100" w:type="dxa"/>
              <w:left w:w="100" w:type="dxa"/>
              <w:bottom w:w="100" w:type="dxa"/>
              <w:right w:w="100" w:type="dxa"/>
            </w:tcMar>
          </w:tcPr>
          <w:p w14:paraId="00000031"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DIA: </w:t>
            </w:r>
          </w:p>
          <w:p w14:paraId="00000032" w14:textId="77777777" w:rsidR="0032056C" w:rsidRDefault="0032056C">
            <w:pPr>
              <w:widowControl w:val="0"/>
              <w:rPr>
                <w:rFonts w:ascii="Poppins" w:eastAsia="Poppins" w:hAnsi="Poppins" w:cs="Poppins"/>
                <w:sz w:val="18"/>
                <w:szCs w:val="18"/>
              </w:rPr>
            </w:pPr>
          </w:p>
        </w:tc>
        <w:tc>
          <w:tcPr>
            <w:tcW w:w="2250" w:type="dxa"/>
            <w:shd w:val="clear" w:color="auto" w:fill="auto"/>
            <w:tcMar>
              <w:top w:w="100" w:type="dxa"/>
              <w:left w:w="100" w:type="dxa"/>
              <w:bottom w:w="100" w:type="dxa"/>
              <w:right w:w="100" w:type="dxa"/>
            </w:tcMar>
          </w:tcPr>
          <w:p w14:paraId="00000035" w14:textId="77777777" w:rsidR="0032056C" w:rsidRDefault="00000000">
            <w:pPr>
              <w:widowControl w:val="0"/>
              <w:rPr>
                <w:rFonts w:ascii="Poppins" w:eastAsia="Poppins" w:hAnsi="Poppins" w:cs="Poppins"/>
                <w:b/>
                <w:sz w:val="18"/>
                <w:szCs w:val="18"/>
              </w:rPr>
            </w:pPr>
            <w:r>
              <w:rPr>
                <w:rFonts w:ascii="Poppins" w:eastAsia="Poppins" w:hAnsi="Poppins" w:cs="Poppins"/>
                <w:b/>
                <w:sz w:val="18"/>
                <w:szCs w:val="18"/>
              </w:rPr>
              <w:t xml:space="preserve">Nr serii (numer LOT): </w:t>
            </w:r>
          </w:p>
        </w:tc>
      </w:tr>
      <w:tr w:rsidR="0032056C" w14:paraId="038582B6" w14:textId="77777777">
        <w:trPr>
          <w:trHeight w:val="380"/>
        </w:trPr>
        <w:tc>
          <w:tcPr>
            <w:tcW w:w="1230" w:type="dxa"/>
            <w:shd w:val="clear" w:color="auto" w:fill="auto"/>
            <w:tcMar>
              <w:top w:w="100" w:type="dxa"/>
              <w:left w:w="100" w:type="dxa"/>
              <w:bottom w:w="100" w:type="dxa"/>
              <w:right w:w="100" w:type="dxa"/>
            </w:tcMar>
          </w:tcPr>
          <w:p w14:paraId="00000038"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ADDYCJA:  </w:t>
            </w:r>
          </w:p>
          <w:p w14:paraId="00000039" w14:textId="77777777" w:rsidR="0032056C" w:rsidRDefault="0032056C">
            <w:pPr>
              <w:widowControl w:val="0"/>
              <w:rPr>
                <w:rFonts w:ascii="Poppins" w:eastAsia="Poppins" w:hAnsi="Poppins" w:cs="Poppins"/>
                <w:sz w:val="18"/>
                <w:szCs w:val="18"/>
              </w:rPr>
            </w:pPr>
          </w:p>
          <w:p w14:paraId="0000003A"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                   </w:t>
            </w:r>
          </w:p>
        </w:tc>
        <w:tc>
          <w:tcPr>
            <w:tcW w:w="3270" w:type="dxa"/>
            <w:gridSpan w:val="2"/>
            <w:shd w:val="clear" w:color="auto" w:fill="auto"/>
            <w:tcMar>
              <w:top w:w="100" w:type="dxa"/>
              <w:left w:w="100" w:type="dxa"/>
              <w:bottom w:w="100" w:type="dxa"/>
              <w:right w:w="100" w:type="dxa"/>
            </w:tcMar>
          </w:tcPr>
          <w:p w14:paraId="0000003D"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MOC: </w:t>
            </w:r>
          </w:p>
        </w:tc>
        <w:tc>
          <w:tcPr>
            <w:tcW w:w="2250" w:type="dxa"/>
            <w:gridSpan w:val="2"/>
            <w:shd w:val="clear" w:color="auto" w:fill="auto"/>
            <w:tcMar>
              <w:top w:w="100" w:type="dxa"/>
              <w:left w:w="100" w:type="dxa"/>
              <w:bottom w:w="100" w:type="dxa"/>
              <w:right w:w="100" w:type="dxa"/>
            </w:tcMar>
          </w:tcPr>
          <w:p w14:paraId="00000040"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CYLINDER: </w:t>
            </w:r>
          </w:p>
        </w:tc>
        <w:tc>
          <w:tcPr>
            <w:tcW w:w="2250" w:type="dxa"/>
            <w:shd w:val="clear" w:color="auto" w:fill="auto"/>
            <w:tcMar>
              <w:top w:w="100" w:type="dxa"/>
              <w:left w:w="100" w:type="dxa"/>
              <w:bottom w:w="100" w:type="dxa"/>
              <w:right w:w="100" w:type="dxa"/>
            </w:tcMar>
          </w:tcPr>
          <w:p w14:paraId="00000043"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OŚ: </w:t>
            </w:r>
          </w:p>
        </w:tc>
      </w:tr>
      <w:tr w:rsidR="0032056C" w14:paraId="33F428CE" w14:textId="77777777">
        <w:trPr>
          <w:trHeight w:val="975"/>
        </w:trPr>
        <w:tc>
          <w:tcPr>
            <w:tcW w:w="2700" w:type="dxa"/>
            <w:gridSpan w:val="2"/>
            <w:shd w:val="clear" w:color="auto" w:fill="auto"/>
            <w:tcMar>
              <w:top w:w="100" w:type="dxa"/>
              <w:left w:w="100" w:type="dxa"/>
              <w:bottom w:w="100" w:type="dxa"/>
              <w:right w:w="100" w:type="dxa"/>
            </w:tcMar>
          </w:tcPr>
          <w:p w14:paraId="00000046"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lastRenderedPageBreak/>
              <w:t xml:space="preserve">DATA WAŻNOŚCI: </w:t>
            </w:r>
          </w:p>
        </w:tc>
        <w:tc>
          <w:tcPr>
            <w:tcW w:w="3135" w:type="dxa"/>
            <w:gridSpan w:val="2"/>
            <w:shd w:val="clear" w:color="auto" w:fill="auto"/>
            <w:tcMar>
              <w:top w:w="100" w:type="dxa"/>
              <w:left w:w="100" w:type="dxa"/>
              <w:bottom w:w="100" w:type="dxa"/>
              <w:right w:w="100" w:type="dxa"/>
            </w:tcMar>
          </w:tcPr>
          <w:p w14:paraId="0000004A"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ILOŚĆ: </w:t>
            </w:r>
          </w:p>
        </w:tc>
        <w:tc>
          <w:tcPr>
            <w:tcW w:w="3165" w:type="dxa"/>
            <w:gridSpan w:val="2"/>
            <w:shd w:val="clear" w:color="auto" w:fill="auto"/>
            <w:tcMar>
              <w:top w:w="100" w:type="dxa"/>
              <w:left w:w="100" w:type="dxa"/>
              <w:bottom w:w="100" w:type="dxa"/>
              <w:right w:w="100" w:type="dxa"/>
            </w:tcMar>
          </w:tcPr>
          <w:p w14:paraId="0000004E"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KOLOR: </w:t>
            </w:r>
          </w:p>
        </w:tc>
      </w:tr>
      <w:tr w:rsidR="0032056C" w14:paraId="38CE3284" w14:textId="77777777">
        <w:trPr>
          <w:trHeight w:val="465"/>
        </w:trPr>
        <w:tc>
          <w:tcPr>
            <w:tcW w:w="1230" w:type="dxa"/>
            <w:shd w:val="clear" w:color="auto" w:fill="D9D9D9"/>
            <w:tcMar>
              <w:top w:w="100" w:type="dxa"/>
              <w:left w:w="100" w:type="dxa"/>
              <w:bottom w:w="100" w:type="dxa"/>
              <w:right w:w="100" w:type="dxa"/>
            </w:tcMar>
            <w:vAlign w:val="center"/>
          </w:tcPr>
          <w:p w14:paraId="00000052" w14:textId="77777777" w:rsidR="0032056C" w:rsidRDefault="00000000">
            <w:pPr>
              <w:widowControl w:val="0"/>
              <w:rPr>
                <w:rFonts w:ascii="Poppins" w:eastAsia="Poppins" w:hAnsi="Poppins" w:cs="Poppins"/>
                <w:b/>
                <w:sz w:val="18"/>
                <w:szCs w:val="18"/>
              </w:rPr>
            </w:pPr>
            <w:r>
              <w:rPr>
                <w:rFonts w:ascii="Poppins" w:eastAsia="Poppins" w:hAnsi="Poppins" w:cs="Poppins"/>
                <w:b/>
                <w:sz w:val="18"/>
                <w:szCs w:val="18"/>
              </w:rPr>
              <w:t xml:space="preserve">L </w:t>
            </w:r>
          </w:p>
        </w:tc>
        <w:tc>
          <w:tcPr>
            <w:tcW w:w="3270" w:type="dxa"/>
            <w:gridSpan w:val="2"/>
            <w:shd w:val="clear" w:color="auto" w:fill="auto"/>
            <w:tcMar>
              <w:top w:w="100" w:type="dxa"/>
              <w:left w:w="100" w:type="dxa"/>
              <w:bottom w:w="100" w:type="dxa"/>
              <w:right w:w="100" w:type="dxa"/>
            </w:tcMar>
          </w:tcPr>
          <w:p w14:paraId="00000055"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BC: </w:t>
            </w:r>
          </w:p>
        </w:tc>
        <w:tc>
          <w:tcPr>
            <w:tcW w:w="2250" w:type="dxa"/>
            <w:gridSpan w:val="2"/>
            <w:shd w:val="clear" w:color="auto" w:fill="auto"/>
            <w:tcMar>
              <w:top w:w="100" w:type="dxa"/>
              <w:left w:w="100" w:type="dxa"/>
              <w:bottom w:w="100" w:type="dxa"/>
              <w:right w:w="100" w:type="dxa"/>
            </w:tcMar>
          </w:tcPr>
          <w:p w14:paraId="00000058"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DIA: </w:t>
            </w:r>
          </w:p>
        </w:tc>
        <w:tc>
          <w:tcPr>
            <w:tcW w:w="2250" w:type="dxa"/>
            <w:shd w:val="clear" w:color="auto" w:fill="auto"/>
            <w:tcMar>
              <w:top w:w="100" w:type="dxa"/>
              <w:left w:w="100" w:type="dxa"/>
              <w:bottom w:w="100" w:type="dxa"/>
              <w:right w:w="100" w:type="dxa"/>
            </w:tcMar>
          </w:tcPr>
          <w:p w14:paraId="0000005B" w14:textId="77777777" w:rsidR="0032056C" w:rsidRDefault="00000000">
            <w:pPr>
              <w:widowControl w:val="0"/>
              <w:rPr>
                <w:rFonts w:ascii="Poppins" w:eastAsia="Poppins" w:hAnsi="Poppins" w:cs="Poppins"/>
                <w:b/>
                <w:sz w:val="18"/>
                <w:szCs w:val="18"/>
              </w:rPr>
            </w:pPr>
            <w:r>
              <w:rPr>
                <w:rFonts w:ascii="Poppins" w:eastAsia="Poppins" w:hAnsi="Poppins" w:cs="Poppins"/>
                <w:b/>
                <w:sz w:val="18"/>
                <w:szCs w:val="18"/>
              </w:rPr>
              <w:t xml:space="preserve">Nr serii (numer LOT): </w:t>
            </w:r>
          </w:p>
        </w:tc>
      </w:tr>
      <w:tr w:rsidR="0032056C" w14:paraId="5974B6F6" w14:textId="77777777">
        <w:trPr>
          <w:trHeight w:val="380"/>
        </w:trPr>
        <w:tc>
          <w:tcPr>
            <w:tcW w:w="1230" w:type="dxa"/>
            <w:shd w:val="clear" w:color="auto" w:fill="auto"/>
            <w:tcMar>
              <w:top w:w="100" w:type="dxa"/>
              <w:left w:w="100" w:type="dxa"/>
              <w:bottom w:w="100" w:type="dxa"/>
              <w:right w:w="100" w:type="dxa"/>
            </w:tcMar>
          </w:tcPr>
          <w:p w14:paraId="0000005E"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ADDYCJA:</w:t>
            </w:r>
          </w:p>
          <w:p w14:paraId="0000005F" w14:textId="77777777" w:rsidR="0032056C" w:rsidRDefault="0032056C">
            <w:pPr>
              <w:widowControl w:val="0"/>
              <w:rPr>
                <w:rFonts w:ascii="Poppins" w:eastAsia="Poppins" w:hAnsi="Poppins" w:cs="Poppins"/>
                <w:sz w:val="18"/>
                <w:szCs w:val="18"/>
              </w:rPr>
            </w:pPr>
          </w:p>
          <w:p w14:paraId="00000060" w14:textId="77777777" w:rsidR="0032056C" w:rsidRDefault="0032056C">
            <w:pPr>
              <w:widowControl w:val="0"/>
              <w:rPr>
                <w:rFonts w:ascii="Poppins" w:eastAsia="Poppins" w:hAnsi="Poppins" w:cs="Poppins"/>
                <w:sz w:val="18"/>
                <w:szCs w:val="18"/>
              </w:rPr>
            </w:pPr>
          </w:p>
        </w:tc>
        <w:tc>
          <w:tcPr>
            <w:tcW w:w="3270" w:type="dxa"/>
            <w:gridSpan w:val="2"/>
            <w:shd w:val="clear" w:color="auto" w:fill="auto"/>
            <w:tcMar>
              <w:top w:w="100" w:type="dxa"/>
              <w:left w:w="100" w:type="dxa"/>
              <w:bottom w:w="100" w:type="dxa"/>
              <w:right w:w="100" w:type="dxa"/>
            </w:tcMar>
          </w:tcPr>
          <w:p w14:paraId="00000063"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MOC: </w:t>
            </w:r>
          </w:p>
        </w:tc>
        <w:tc>
          <w:tcPr>
            <w:tcW w:w="2250" w:type="dxa"/>
            <w:gridSpan w:val="2"/>
            <w:shd w:val="clear" w:color="auto" w:fill="auto"/>
            <w:tcMar>
              <w:top w:w="100" w:type="dxa"/>
              <w:left w:w="100" w:type="dxa"/>
              <w:bottom w:w="100" w:type="dxa"/>
              <w:right w:w="100" w:type="dxa"/>
            </w:tcMar>
          </w:tcPr>
          <w:p w14:paraId="00000066"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CYLINDER: </w:t>
            </w:r>
          </w:p>
        </w:tc>
        <w:tc>
          <w:tcPr>
            <w:tcW w:w="2250" w:type="dxa"/>
            <w:shd w:val="clear" w:color="auto" w:fill="auto"/>
            <w:tcMar>
              <w:top w:w="100" w:type="dxa"/>
              <w:left w:w="100" w:type="dxa"/>
              <w:bottom w:w="100" w:type="dxa"/>
              <w:right w:w="100" w:type="dxa"/>
            </w:tcMar>
          </w:tcPr>
          <w:p w14:paraId="00000069"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OŚ: </w:t>
            </w:r>
          </w:p>
        </w:tc>
      </w:tr>
      <w:tr w:rsidR="0032056C" w14:paraId="6D9BE05E" w14:textId="77777777">
        <w:trPr>
          <w:trHeight w:val="380"/>
        </w:trPr>
        <w:tc>
          <w:tcPr>
            <w:tcW w:w="2700" w:type="dxa"/>
            <w:gridSpan w:val="2"/>
            <w:shd w:val="clear" w:color="auto" w:fill="auto"/>
            <w:tcMar>
              <w:top w:w="100" w:type="dxa"/>
              <w:left w:w="100" w:type="dxa"/>
              <w:bottom w:w="100" w:type="dxa"/>
              <w:right w:w="100" w:type="dxa"/>
            </w:tcMar>
          </w:tcPr>
          <w:p w14:paraId="0000006C"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DATA WAŻNOŚCI: </w:t>
            </w:r>
          </w:p>
          <w:p w14:paraId="0000006D" w14:textId="77777777" w:rsidR="0032056C" w:rsidRDefault="0032056C">
            <w:pPr>
              <w:widowControl w:val="0"/>
              <w:rPr>
                <w:rFonts w:ascii="Poppins" w:eastAsia="Poppins" w:hAnsi="Poppins" w:cs="Poppins"/>
                <w:sz w:val="18"/>
                <w:szCs w:val="18"/>
              </w:rPr>
            </w:pPr>
          </w:p>
        </w:tc>
        <w:tc>
          <w:tcPr>
            <w:tcW w:w="3135" w:type="dxa"/>
            <w:gridSpan w:val="2"/>
            <w:shd w:val="clear" w:color="auto" w:fill="auto"/>
            <w:tcMar>
              <w:top w:w="100" w:type="dxa"/>
              <w:left w:w="100" w:type="dxa"/>
              <w:bottom w:w="100" w:type="dxa"/>
              <w:right w:w="100" w:type="dxa"/>
            </w:tcMar>
          </w:tcPr>
          <w:p w14:paraId="00000071"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ILOŚĆ: </w:t>
            </w:r>
          </w:p>
        </w:tc>
        <w:tc>
          <w:tcPr>
            <w:tcW w:w="3165" w:type="dxa"/>
            <w:gridSpan w:val="2"/>
            <w:shd w:val="clear" w:color="auto" w:fill="auto"/>
            <w:tcMar>
              <w:top w:w="100" w:type="dxa"/>
              <w:left w:w="100" w:type="dxa"/>
              <w:bottom w:w="100" w:type="dxa"/>
              <w:right w:w="100" w:type="dxa"/>
            </w:tcMar>
          </w:tcPr>
          <w:p w14:paraId="00000075" w14:textId="77777777" w:rsidR="0032056C" w:rsidRDefault="00000000">
            <w:pPr>
              <w:widowControl w:val="0"/>
              <w:rPr>
                <w:rFonts w:ascii="Poppins" w:eastAsia="Poppins" w:hAnsi="Poppins" w:cs="Poppins"/>
                <w:sz w:val="18"/>
                <w:szCs w:val="18"/>
              </w:rPr>
            </w:pPr>
            <w:r>
              <w:rPr>
                <w:rFonts w:ascii="Poppins" w:eastAsia="Poppins" w:hAnsi="Poppins" w:cs="Poppins"/>
                <w:sz w:val="18"/>
                <w:szCs w:val="18"/>
              </w:rPr>
              <w:t xml:space="preserve">KOLOR: </w:t>
            </w:r>
          </w:p>
        </w:tc>
      </w:tr>
    </w:tbl>
    <w:p w14:paraId="00000079" w14:textId="77777777" w:rsidR="0032056C" w:rsidRDefault="0032056C">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Poppins" w:eastAsia="Poppins" w:hAnsi="Poppins" w:cs="Poppins"/>
          <w:sz w:val="18"/>
          <w:szCs w:val="18"/>
        </w:rPr>
      </w:pPr>
    </w:p>
    <w:p w14:paraId="0000007A" w14:textId="77777777" w:rsidR="0032056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Poppins" w:eastAsia="Poppins" w:hAnsi="Poppins" w:cs="Poppins"/>
          <w:sz w:val="18"/>
          <w:szCs w:val="18"/>
        </w:rPr>
      </w:pPr>
      <w:sdt>
        <w:sdtPr>
          <w:tag w:val="goog_rdk_0"/>
          <w:id w:val="536246330"/>
        </w:sdtPr>
        <w:sdtContent/>
      </w:sdt>
      <w:sdt>
        <w:sdtPr>
          <w:tag w:val="goog_rdk_1"/>
          <w:id w:val="-1244879694"/>
        </w:sdtPr>
        <w:sdtContent/>
      </w:sdt>
      <w:sdt>
        <w:sdtPr>
          <w:tag w:val="goog_rdk_2"/>
          <w:id w:val="-1709945082"/>
        </w:sdtPr>
        <w:sdtContent/>
      </w:sdt>
      <w:r>
        <w:rPr>
          <w:rFonts w:ascii="Poppins" w:eastAsia="Poppins" w:hAnsi="Poppins" w:cs="Poppins"/>
          <w:sz w:val="18"/>
          <w:szCs w:val="18"/>
        </w:rPr>
        <w:t xml:space="preserve">W przypadku, gdy reklamujesz Towar inny niż soczewki kontaktowe korekcyjne, wystarczy podanie wyżej numeru zamówienia, nazwy produktu oraz wskazanie w tym miejscu ilości reklamowanych Towarów </w:t>
      </w:r>
      <w:r>
        <w:rPr>
          <w:rFonts w:ascii="Poppins" w:eastAsia="Poppins" w:hAnsi="Poppins" w:cs="Poppins"/>
          <w:b/>
          <w:sz w:val="18"/>
          <w:szCs w:val="18"/>
        </w:rPr>
        <w:t xml:space="preserve">[ILOŚĆ]: </w:t>
      </w:r>
      <w:r>
        <w:rPr>
          <w:rFonts w:ascii="Poppins" w:eastAsia="Poppins" w:hAnsi="Poppins" w:cs="Poppins"/>
          <w:sz w:val="18"/>
          <w:szCs w:val="18"/>
        </w:rPr>
        <w:t xml:space="preserve">……………………………………………… </w:t>
      </w:r>
    </w:p>
    <w:p w14:paraId="0000007B" w14:textId="77777777" w:rsidR="0032056C" w:rsidRDefault="0032056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Poppins" w:eastAsia="Poppins" w:hAnsi="Poppins" w:cs="Poppins"/>
          <w:sz w:val="18"/>
          <w:szCs w:val="18"/>
        </w:rPr>
      </w:pPr>
    </w:p>
    <w:p w14:paraId="0000007C" w14:textId="77777777" w:rsidR="0032056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Poppins" w:eastAsia="Poppins" w:hAnsi="Poppins" w:cs="Poppins"/>
          <w:sz w:val="18"/>
          <w:szCs w:val="18"/>
        </w:rPr>
      </w:pPr>
      <w:r>
        <w:rPr>
          <w:rFonts w:ascii="Poppins" w:eastAsia="Poppins" w:hAnsi="Poppins" w:cs="Poppins"/>
          <w:sz w:val="18"/>
          <w:szCs w:val="18"/>
        </w:rPr>
        <w:t xml:space="preserve">Niezgodność z Umową Sprzedaży (lub Umową Sprzedaży Subskrypcyjnej) polega na (opis): </w:t>
      </w:r>
    </w:p>
    <w:p w14:paraId="0000007D" w14:textId="77777777" w:rsidR="0032056C" w:rsidRDefault="0032056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jc w:val="both"/>
        <w:rPr>
          <w:rFonts w:ascii="Poppins" w:eastAsia="Poppins" w:hAnsi="Poppins" w:cs="Poppins"/>
          <w:sz w:val="18"/>
          <w:szCs w:val="18"/>
        </w:rPr>
      </w:pPr>
    </w:p>
    <w:p w14:paraId="0000007E" w14:textId="77777777" w:rsidR="0032056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480" w:lineRule="auto"/>
        <w:jc w:val="both"/>
        <w:rPr>
          <w:rFonts w:ascii="Poppins" w:eastAsia="Poppins" w:hAnsi="Poppins" w:cs="Poppins"/>
          <w:sz w:val="18"/>
          <w:szCs w:val="18"/>
        </w:rPr>
      </w:pPr>
      <w:r>
        <w:rPr>
          <w:rFonts w:ascii="Poppins" w:eastAsia="Poppins" w:hAnsi="Poppins" w:cs="Poppins"/>
          <w:sz w:val="18"/>
          <w:szCs w:val="18"/>
        </w:rPr>
        <w:t>………..………..……..………..………..………..……..………..………..………..……..………..………..………..……..………..………..………..……..……….……..……..………..………..………..………..………..……..………..………..………..……..………..………..………..……..………..………..………..……..………..………..………..……..……….……..……..………..………..………..</w:t>
      </w:r>
    </w:p>
    <w:p w14:paraId="0000007F" w14:textId="77777777" w:rsidR="0032056C" w:rsidRDefault="00000000">
      <w:pPr>
        <w:spacing w:line="360" w:lineRule="auto"/>
        <w:jc w:val="both"/>
        <w:rPr>
          <w:rFonts w:ascii="Poppins" w:eastAsia="Poppins" w:hAnsi="Poppins" w:cs="Poppins"/>
          <w:sz w:val="18"/>
          <w:szCs w:val="18"/>
        </w:rPr>
      </w:pPr>
      <w:r>
        <w:rPr>
          <w:rFonts w:ascii="Poppins" w:eastAsia="Poppins" w:hAnsi="Poppins" w:cs="Poppins"/>
          <w:sz w:val="18"/>
          <w:szCs w:val="18"/>
        </w:rPr>
        <w:t xml:space="preserve">Brak zgodności z Umową Sprzedaży (lub Umową Sprzedaży Subskrypcyjnej) został ujawniony w dniu ………….. </w:t>
      </w:r>
    </w:p>
    <w:p w14:paraId="00000080" w14:textId="77777777" w:rsidR="0032056C" w:rsidRDefault="0032056C">
      <w:pPr>
        <w:jc w:val="both"/>
        <w:rPr>
          <w:sz w:val="18"/>
          <w:szCs w:val="18"/>
        </w:rPr>
      </w:pPr>
    </w:p>
    <w:p w14:paraId="00000081" w14:textId="77777777" w:rsidR="0032056C" w:rsidRDefault="0032056C">
      <w:pPr>
        <w:jc w:val="both"/>
        <w:rPr>
          <w:rFonts w:ascii="Poppins" w:eastAsia="Poppins" w:hAnsi="Poppins" w:cs="Poppins"/>
          <w:sz w:val="18"/>
          <w:szCs w:val="18"/>
        </w:rPr>
      </w:pPr>
    </w:p>
    <w:p w14:paraId="00000082" w14:textId="77777777" w:rsidR="0032056C" w:rsidRDefault="00000000">
      <w:pPr>
        <w:jc w:val="both"/>
        <w:rPr>
          <w:rFonts w:ascii="Poppins" w:eastAsia="Poppins" w:hAnsi="Poppins" w:cs="Poppins"/>
          <w:b/>
          <w:sz w:val="18"/>
          <w:szCs w:val="18"/>
        </w:rPr>
      </w:pPr>
      <w:r>
        <w:rPr>
          <w:rFonts w:ascii="Poppins" w:eastAsia="Poppins" w:hAnsi="Poppins" w:cs="Poppins"/>
          <w:b/>
          <w:sz w:val="18"/>
          <w:szCs w:val="18"/>
        </w:rPr>
        <w:t xml:space="preserve">W związku z tym żądam (prosimy o wpisanie poniżej znaku “X” przy żądaniu, którego się domagasz w związku z reklamacją): </w:t>
      </w:r>
    </w:p>
    <w:p w14:paraId="00000083" w14:textId="77777777" w:rsidR="0032056C" w:rsidRDefault="0032056C">
      <w:pPr>
        <w:jc w:val="both"/>
        <w:rPr>
          <w:rFonts w:ascii="Poppins" w:eastAsia="Poppins" w:hAnsi="Poppins" w:cs="Poppins"/>
          <w:sz w:val="18"/>
          <w:szCs w:val="18"/>
        </w:rPr>
      </w:pPr>
    </w:p>
    <w:p w14:paraId="00000084" w14:textId="77777777" w:rsidR="0032056C" w:rsidRDefault="00000000">
      <w:pPr>
        <w:jc w:val="both"/>
        <w:rPr>
          <w:rFonts w:ascii="Poppins" w:eastAsia="Poppins" w:hAnsi="Poppins" w:cs="Poppins"/>
          <w:sz w:val="18"/>
          <w:szCs w:val="18"/>
        </w:rPr>
      </w:pPr>
      <w:r>
        <w:rPr>
          <w:rFonts w:ascii="Poppins" w:eastAsia="Poppins" w:hAnsi="Poppins" w:cs="Poppins"/>
          <w:sz w:val="18"/>
          <w:szCs w:val="18"/>
        </w:rPr>
        <w:t xml:space="preserve">(__) wymiany Towaru na nowy  </w:t>
      </w:r>
    </w:p>
    <w:p w14:paraId="00000085" w14:textId="77777777" w:rsidR="0032056C" w:rsidRDefault="00000000">
      <w:pPr>
        <w:jc w:val="both"/>
        <w:rPr>
          <w:rFonts w:ascii="Poppins" w:eastAsia="Poppins" w:hAnsi="Poppins" w:cs="Poppins"/>
          <w:sz w:val="18"/>
          <w:szCs w:val="18"/>
          <w:vertAlign w:val="superscript"/>
        </w:rPr>
      </w:pPr>
      <w:r>
        <w:rPr>
          <w:rFonts w:ascii="Poppins" w:eastAsia="Poppins" w:hAnsi="Poppins" w:cs="Poppins"/>
          <w:sz w:val="18"/>
          <w:szCs w:val="18"/>
        </w:rPr>
        <w:t>(__) nieodpłatnej naprawy Towaru</w:t>
      </w:r>
    </w:p>
    <w:p w14:paraId="00000086" w14:textId="77777777" w:rsidR="0032056C" w:rsidRDefault="0032056C">
      <w:pPr>
        <w:jc w:val="both"/>
        <w:rPr>
          <w:rFonts w:ascii="Poppins" w:eastAsia="Poppins" w:hAnsi="Poppins" w:cs="Poppins"/>
          <w:sz w:val="18"/>
          <w:szCs w:val="18"/>
          <w:vertAlign w:val="superscript"/>
        </w:rPr>
      </w:pPr>
    </w:p>
    <w:p w14:paraId="00000087" w14:textId="77777777" w:rsidR="0032056C" w:rsidRDefault="00000000">
      <w:pPr>
        <w:pBdr>
          <w:top w:val="none" w:sz="0" w:space="0" w:color="000000"/>
          <w:bottom w:val="none" w:sz="0" w:space="0" w:color="000000"/>
          <w:right w:val="none" w:sz="0" w:space="0" w:color="000000"/>
          <w:between w:val="none" w:sz="0" w:space="0" w:color="000000"/>
        </w:pBdr>
        <w:spacing w:line="360" w:lineRule="auto"/>
        <w:jc w:val="both"/>
        <w:rPr>
          <w:rFonts w:ascii="Poppins" w:eastAsia="Poppins" w:hAnsi="Poppins" w:cs="Poppins"/>
          <w:color w:val="CC4125"/>
          <w:sz w:val="18"/>
          <w:szCs w:val="18"/>
        </w:rPr>
      </w:pPr>
      <w:r>
        <w:rPr>
          <w:rFonts w:ascii="Poppins" w:eastAsia="Poppins" w:hAnsi="Poppins" w:cs="Poppins"/>
          <w:sz w:val="18"/>
          <w:szCs w:val="18"/>
        </w:rPr>
        <w:t>lub</w:t>
      </w:r>
      <w:r>
        <w:rPr>
          <w:rFonts w:ascii="Poppins" w:eastAsia="Poppins" w:hAnsi="Poppins" w:cs="Poppins"/>
          <w:color w:val="CC4125"/>
          <w:sz w:val="18"/>
          <w:szCs w:val="18"/>
        </w:rPr>
        <w:t>**</w:t>
      </w:r>
    </w:p>
    <w:p w14:paraId="00000088" w14:textId="77777777" w:rsidR="0032056C" w:rsidRDefault="0032056C">
      <w:pPr>
        <w:pBdr>
          <w:top w:val="none" w:sz="0" w:space="0" w:color="000000"/>
          <w:bottom w:val="none" w:sz="0" w:space="0" w:color="000000"/>
          <w:right w:val="none" w:sz="0" w:space="0" w:color="000000"/>
          <w:between w:val="none" w:sz="0" w:space="0" w:color="000000"/>
        </w:pBdr>
        <w:spacing w:line="360" w:lineRule="auto"/>
        <w:jc w:val="both"/>
        <w:rPr>
          <w:rFonts w:ascii="Poppins" w:eastAsia="Poppins" w:hAnsi="Poppins" w:cs="Poppins"/>
          <w:color w:val="CC4125"/>
          <w:sz w:val="18"/>
          <w:szCs w:val="18"/>
        </w:rPr>
      </w:pPr>
    </w:p>
    <w:p w14:paraId="00000089" w14:textId="77777777" w:rsidR="0032056C" w:rsidRDefault="00000000">
      <w:pPr>
        <w:pBdr>
          <w:top w:val="none" w:sz="0" w:space="0" w:color="000000"/>
          <w:bottom w:val="none" w:sz="0" w:space="0" w:color="000000"/>
          <w:right w:val="none" w:sz="0" w:space="0" w:color="000000"/>
          <w:between w:val="none" w:sz="0" w:space="0" w:color="000000"/>
        </w:pBdr>
        <w:spacing w:line="360" w:lineRule="auto"/>
        <w:jc w:val="both"/>
        <w:rPr>
          <w:rFonts w:ascii="Poppins" w:eastAsia="Poppins" w:hAnsi="Poppins" w:cs="Poppins"/>
          <w:sz w:val="18"/>
          <w:szCs w:val="18"/>
        </w:rPr>
      </w:pPr>
      <w:r>
        <w:rPr>
          <w:rFonts w:ascii="Poppins" w:eastAsia="Poppins" w:hAnsi="Poppins" w:cs="Poppins"/>
          <w:sz w:val="18"/>
          <w:szCs w:val="18"/>
        </w:rPr>
        <w:t>(__) obniżenia ceny (proszę wpisać o jaką kwotę) ....................</w:t>
      </w:r>
    </w:p>
    <w:p w14:paraId="0000008A" w14:textId="77777777" w:rsidR="0032056C" w:rsidRDefault="00000000">
      <w:pPr>
        <w:pBdr>
          <w:top w:val="none" w:sz="0" w:space="0" w:color="000000"/>
          <w:bottom w:val="none" w:sz="0" w:space="0" w:color="000000"/>
          <w:right w:val="none" w:sz="0" w:space="0" w:color="000000"/>
          <w:between w:val="none" w:sz="0" w:space="0" w:color="000000"/>
        </w:pBdr>
        <w:spacing w:line="360" w:lineRule="auto"/>
        <w:jc w:val="both"/>
        <w:rPr>
          <w:rFonts w:ascii="Poppins" w:eastAsia="Poppins" w:hAnsi="Poppins" w:cs="Poppins"/>
          <w:sz w:val="18"/>
          <w:szCs w:val="18"/>
        </w:rPr>
      </w:pPr>
      <w:r>
        <w:rPr>
          <w:rFonts w:ascii="Poppins" w:eastAsia="Poppins" w:hAnsi="Poppins" w:cs="Poppins"/>
          <w:sz w:val="18"/>
          <w:szCs w:val="18"/>
        </w:rPr>
        <w:t>(__) chcę odstąpić od Umowy Sprzedaży/Umowy Sprzedaży Subskrypcyjnej</w:t>
      </w:r>
      <w:r>
        <w:rPr>
          <w:rFonts w:ascii="Poppins" w:eastAsia="Poppins" w:hAnsi="Poppins" w:cs="Poppins"/>
          <w:sz w:val="18"/>
          <w:szCs w:val="18"/>
          <w:vertAlign w:val="superscript"/>
        </w:rPr>
        <w:footnoteReference w:id="1"/>
      </w:r>
      <w:r>
        <w:rPr>
          <w:rFonts w:ascii="Poppins" w:eastAsia="Poppins" w:hAnsi="Poppins" w:cs="Poppins"/>
          <w:sz w:val="18"/>
          <w:szCs w:val="18"/>
        </w:rPr>
        <w:t xml:space="preserve"> (wada musi być istotna)</w:t>
      </w:r>
    </w:p>
    <w:p w14:paraId="0000008B" w14:textId="77777777" w:rsidR="0032056C" w:rsidRDefault="0032056C">
      <w:pPr>
        <w:pBdr>
          <w:top w:val="none" w:sz="0" w:space="0" w:color="000000"/>
          <w:bottom w:val="none" w:sz="0" w:space="0" w:color="000000"/>
          <w:right w:val="none" w:sz="0" w:space="0" w:color="000000"/>
          <w:between w:val="none" w:sz="0" w:space="0" w:color="000000"/>
        </w:pBdr>
        <w:spacing w:line="360" w:lineRule="auto"/>
        <w:jc w:val="both"/>
        <w:rPr>
          <w:rFonts w:ascii="Poppins" w:eastAsia="Poppins" w:hAnsi="Poppins" w:cs="Poppins"/>
          <w:sz w:val="18"/>
          <w:szCs w:val="18"/>
        </w:rPr>
      </w:pPr>
    </w:p>
    <w:p w14:paraId="0000008C" w14:textId="77777777" w:rsidR="0032056C" w:rsidRDefault="00000000">
      <w:pPr>
        <w:pBdr>
          <w:top w:val="none" w:sz="0" w:space="0" w:color="000000"/>
          <w:bottom w:val="none" w:sz="0" w:space="0" w:color="000000"/>
          <w:right w:val="none" w:sz="0" w:space="0" w:color="000000"/>
          <w:between w:val="none" w:sz="0" w:space="0" w:color="000000"/>
        </w:pBdr>
        <w:spacing w:line="360" w:lineRule="auto"/>
        <w:jc w:val="both"/>
        <w:rPr>
          <w:rFonts w:ascii="Poppins" w:eastAsia="Poppins" w:hAnsi="Poppins" w:cs="Poppins"/>
          <w:color w:val="CC4125"/>
          <w:sz w:val="18"/>
          <w:szCs w:val="18"/>
        </w:rPr>
      </w:pPr>
      <w:r>
        <w:rPr>
          <w:rFonts w:ascii="Poppins" w:eastAsia="Poppins" w:hAnsi="Poppins" w:cs="Poppins"/>
          <w:color w:val="CC4125"/>
          <w:sz w:val="18"/>
          <w:szCs w:val="18"/>
        </w:rPr>
        <w:lastRenderedPageBreak/>
        <w:t xml:space="preserve">** Proszę zapoznać się z poniższym pouczeniem. Odstąpienie od umowy lub złożenie oświadczenia o obniżeniu ceny możliwe jest tylko w określonych przypadkach, o których piszemy poniżej. </w:t>
      </w:r>
    </w:p>
    <w:p w14:paraId="0000008D" w14:textId="77777777" w:rsidR="0032056C" w:rsidRDefault="0032056C">
      <w:pPr>
        <w:pBdr>
          <w:top w:val="none" w:sz="0" w:space="0" w:color="000000"/>
          <w:bottom w:val="none" w:sz="0" w:space="0" w:color="000000"/>
          <w:right w:val="none" w:sz="0" w:space="0" w:color="000000"/>
          <w:between w:val="none" w:sz="0" w:space="0" w:color="000000"/>
        </w:pBdr>
        <w:spacing w:line="360" w:lineRule="auto"/>
        <w:rPr>
          <w:rFonts w:ascii="Poppins" w:eastAsia="Poppins" w:hAnsi="Poppins" w:cs="Poppins"/>
          <w:sz w:val="18"/>
          <w:szCs w:val="18"/>
        </w:rPr>
      </w:pPr>
    </w:p>
    <w:p w14:paraId="0000008E" w14:textId="77777777" w:rsidR="0032056C" w:rsidRDefault="0032056C">
      <w:pPr>
        <w:pBdr>
          <w:top w:val="none" w:sz="0" w:space="0" w:color="000000"/>
          <w:bottom w:val="none" w:sz="0" w:space="0" w:color="000000"/>
          <w:right w:val="none" w:sz="0" w:space="0" w:color="000000"/>
          <w:between w:val="none" w:sz="0" w:space="0" w:color="000000"/>
        </w:pBdr>
        <w:spacing w:line="360" w:lineRule="auto"/>
        <w:rPr>
          <w:rFonts w:ascii="Poppins" w:eastAsia="Poppins" w:hAnsi="Poppins" w:cs="Poppins"/>
          <w:sz w:val="18"/>
          <w:szCs w:val="18"/>
        </w:rPr>
      </w:pPr>
    </w:p>
    <w:p w14:paraId="0000008F" w14:textId="77777777" w:rsidR="0032056C" w:rsidRDefault="00000000">
      <w:pPr>
        <w:pBdr>
          <w:top w:val="none" w:sz="0" w:space="0" w:color="000000"/>
          <w:bottom w:val="none" w:sz="0" w:space="0" w:color="000000"/>
          <w:right w:val="none" w:sz="0" w:space="0" w:color="000000"/>
          <w:between w:val="none" w:sz="0" w:space="0" w:color="000000"/>
        </w:pBdr>
        <w:spacing w:line="360" w:lineRule="auto"/>
        <w:jc w:val="right"/>
        <w:rPr>
          <w:rFonts w:ascii="Poppins" w:eastAsia="Poppins" w:hAnsi="Poppins" w:cs="Poppins"/>
          <w:sz w:val="18"/>
          <w:szCs w:val="18"/>
        </w:rPr>
      </w:pPr>
      <w:r>
        <w:rPr>
          <w:rFonts w:ascii="Poppins" w:eastAsia="Poppins" w:hAnsi="Poppins" w:cs="Poppins"/>
          <w:sz w:val="18"/>
          <w:szCs w:val="18"/>
        </w:rPr>
        <w:t>__________________________________</w:t>
      </w:r>
    </w:p>
    <w:p w14:paraId="00000090" w14:textId="77777777" w:rsidR="0032056C" w:rsidRDefault="00000000">
      <w:pPr>
        <w:spacing w:line="360" w:lineRule="auto"/>
        <w:jc w:val="right"/>
        <w:rPr>
          <w:rFonts w:ascii="Poppins" w:eastAsia="Poppins" w:hAnsi="Poppins" w:cs="Poppins"/>
          <w:sz w:val="16"/>
          <w:szCs w:val="16"/>
        </w:rPr>
      </w:pPr>
      <w:r>
        <w:rPr>
          <w:rFonts w:ascii="Poppins" w:eastAsia="Poppins" w:hAnsi="Poppins" w:cs="Poppins"/>
          <w:sz w:val="16"/>
          <w:szCs w:val="16"/>
        </w:rPr>
        <w:t xml:space="preserve">Podpis </w:t>
      </w:r>
    </w:p>
    <w:p w14:paraId="00000091" w14:textId="77777777" w:rsidR="0032056C" w:rsidRDefault="00000000">
      <w:pPr>
        <w:spacing w:line="360" w:lineRule="auto"/>
        <w:jc w:val="right"/>
        <w:rPr>
          <w:rFonts w:ascii="Poppins" w:eastAsia="Poppins" w:hAnsi="Poppins" w:cs="Poppins"/>
          <w:i/>
          <w:sz w:val="16"/>
          <w:szCs w:val="16"/>
        </w:rPr>
      </w:pPr>
      <w:r>
        <w:rPr>
          <w:rFonts w:ascii="Poppins" w:eastAsia="Poppins" w:hAnsi="Poppins" w:cs="Poppins"/>
          <w:i/>
          <w:sz w:val="16"/>
          <w:szCs w:val="16"/>
        </w:rPr>
        <w:t xml:space="preserve">(tylko jeżeli formularz przesyłany </w:t>
      </w:r>
    </w:p>
    <w:p w14:paraId="00000092" w14:textId="77777777" w:rsidR="0032056C" w:rsidRDefault="00000000">
      <w:pPr>
        <w:spacing w:line="360" w:lineRule="auto"/>
        <w:jc w:val="right"/>
        <w:rPr>
          <w:rFonts w:ascii="Poppins" w:eastAsia="Poppins" w:hAnsi="Poppins" w:cs="Poppins"/>
          <w:i/>
          <w:sz w:val="16"/>
          <w:szCs w:val="16"/>
        </w:rPr>
      </w:pPr>
      <w:r>
        <w:rPr>
          <w:rFonts w:ascii="Poppins" w:eastAsia="Poppins" w:hAnsi="Poppins" w:cs="Poppins"/>
          <w:i/>
          <w:sz w:val="16"/>
          <w:szCs w:val="16"/>
        </w:rPr>
        <w:t>jest w wersji papierowej)</w:t>
      </w:r>
    </w:p>
    <w:p w14:paraId="00000093" w14:textId="77777777" w:rsidR="0032056C" w:rsidRDefault="0032056C">
      <w:pPr>
        <w:spacing w:line="360" w:lineRule="auto"/>
        <w:jc w:val="right"/>
        <w:rPr>
          <w:rFonts w:ascii="Poppins" w:eastAsia="Poppins" w:hAnsi="Poppins" w:cs="Poppins"/>
          <w:i/>
          <w:sz w:val="18"/>
          <w:szCs w:val="18"/>
        </w:rPr>
      </w:pPr>
    </w:p>
    <w:p w14:paraId="00000094" w14:textId="77777777" w:rsidR="0032056C" w:rsidRDefault="00000000">
      <w:pPr>
        <w:rPr>
          <w:rFonts w:ascii="Poppins" w:eastAsia="Poppins" w:hAnsi="Poppins" w:cs="Poppins"/>
          <w:b/>
          <w:sz w:val="16"/>
          <w:szCs w:val="16"/>
        </w:rPr>
      </w:pPr>
      <w:r>
        <w:br w:type="page"/>
      </w:r>
    </w:p>
    <w:p w14:paraId="00000095" w14:textId="77777777" w:rsidR="0032056C" w:rsidRDefault="00000000">
      <w:pPr>
        <w:rPr>
          <w:rFonts w:ascii="Poppins" w:eastAsia="Poppins" w:hAnsi="Poppins" w:cs="Poppins"/>
          <w:sz w:val="16"/>
          <w:szCs w:val="16"/>
        </w:rPr>
      </w:pPr>
      <w:r>
        <w:rPr>
          <w:rFonts w:ascii="Poppins" w:eastAsia="Poppins" w:hAnsi="Poppins" w:cs="Poppins"/>
          <w:b/>
          <w:sz w:val="16"/>
          <w:szCs w:val="16"/>
        </w:rPr>
        <w:lastRenderedPageBreak/>
        <w:t xml:space="preserve">INFORMACJA NA TEMAT PRZETWARZANIA DANYCH OSOBOWYCH  </w:t>
      </w:r>
    </w:p>
    <w:p w14:paraId="00000096" w14:textId="77777777" w:rsidR="0032056C" w:rsidRDefault="00000000">
      <w:pPr>
        <w:jc w:val="both"/>
        <w:rPr>
          <w:rFonts w:ascii="Poppins" w:eastAsia="Poppins" w:hAnsi="Poppins" w:cs="Poppins"/>
          <w:sz w:val="16"/>
          <w:szCs w:val="16"/>
        </w:rPr>
      </w:pPr>
      <w:r>
        <w:rPr>
          <w:rFonts w:ascii="Poppins" w:eastAsia="Poppins" w:hAnsi="Poppins" w:cs="Poppins"/>
          <w:sz w:val="16"/>
          <w:szCs w:val="16"/>
        </w:rPr>
        <w:t xml:space="preserve">Administratorem Twoich danych osobowych podanych w powyższym formularzu jest Sprzedawca. Sprzedawca przetwarza dane w celu obsługi procesu reklamacji i poprawy jakości procesu sprzedażowego, co stanowi prawnie uzasadnione interesy Sprzedawcy, o których mowa w art. 6 ust. 1 lit. f RODO, a także stanowi wykonanie obowiązku prawnego zgodnie z art. 6 ust. 1 lit. c RODO w zw. z właściwymi przepisami prawa dot. roszczeń z tytułu niezgodności towaru z umową. Uprawnienia przysługujące Ci w związku z ww. przetwarzaniem danych: prawo do żądania dostępu do danych, ich sprostowania, usunięcia lub ograniczenia przetwarzania, jak również prawo do sprzeciwu wobec przetwarzania danych osobowych oraz złożenia skargi do Prezesa Urzędu Ochrony Danych Osobowych. Szczegółowe informacje na temat zasad przetwarzania Twoich danych znajdziesz w </w:t>
      </w:r>
      <w:hyperlink r:id="rId10">
        <w:r>
          <w:rPr>
            <w:rFonts w:ascii="Poppins" w:eastAsia="Poppins" w:hAnsi="Poppins" w:cs="Poppins"/>
            <w:color w:val="1155CC"/>
            <w:sz w:val="16"/>
            <w:szCs w:val="16"/>
            <w:u w:val="single"/>
          </w:rPr>
          <w:t>Polityce Prywatności</w:t>
        </w:r>
      </w:hyperlink>
      <w:r>
        <w:rPr>
          <w:rFonts w:ascii="Poppins" w:eastAsia="Poppins" w:hAnsi="Poppins" w:cs="Poppins"/>
          <w:sz w:val="16"/>
          <w:szCs w:val="16"/>
        </w:rPr>
        <w:t xml:space="preserve"> Sklepu. </w:t>
      </w:r>
    </w:p>
    <w:p w14:paraId="00000097" w14:textId="77777777" w:rsidR="0032056C" w:rsidRDefault="0032056C">
      <w:pPr>
        <w:jc w:val="both"/>
        <w:rPr>
          <w:rFonts w:ascii="Poppins" w:eastAsia="Poppins" w:hAnsi="Poppins" w:cs="Poppins"/>
          <w:sz w:val="16"/>
          <w:szCs w:val="16"/>
        </w:rPr>
      </w:pPr>
    </w:p>
    <w:p w14:paraId="00000098" w14:textId="77777777" w:rsidR="0032056C" w:rsidRDefault="00000000">
      <w:pPr>
        <w:jc w:val="both"/>
        <w:rPr>
          <w:rFonts w:ascii="Poppins" w:eastAsia="Poppins" w:hAnsi="Poppins" w:cs="Poppins"/>
          <w:b/>
          <w:sz w:val="16"/>
          <w:szCs w:val="16"/>
        </w:rPr>
      </w:pPr>
      <w:r>
        <w:rPr>
          <w:rFonts w:ascii="Poppins" w:eastAsia="Poppins" w:hAnsi="Poppins" w:cs="Poppins"/>
          <w:b/>
          <w:sz w:val="16"/>
          <w:szCs w:val="16"/>
        </w:rPr>
        <w:t xml:space="preserve">POUCZENIE SPRZEDAWCY </w:t>
      </w:r>
    </w:p>
    <w:p w14:paraId="00000099" w14:textId="77777777" w:rsidR="0032056C" w:rsidRDefault="00000000">
      <w:pPr>
        <w:numPr>
          <w:ilvl w:val="0"/>
          <w:numId w:val="2"/>
        </w:numPr>
        <w:ind w:left="425"/>
        <w:jc w:val="both"/>
        <w:rPr>
          <w:rFonts w:ascii="Poppins" w:eastAsia="Poppins" w:hAnsi="Poppins" w:cs="Poppins"/>
          <w:sz w:val="16"/>
          <w:szCs w:val="16"/>
        </w:rPr>
      </w:pPr>
      <w:r>
        <w:rPr>
          <w:rFonts w:ascii="Poppins" w:eastAsia="Poppins" w:hAnsi="Poppins" w:cs="Poppins"/>
          <w:sz w:val="16"/>
          <w:szCs w:val="16"/>
        </w:rPr>
        <w:t xml:space="preserve">Sprzedawca ponosi odpowiedzialność za brak zgodności Towaru z Umową Sprzedaży istniejący w chwili jego dostarczenia i ujawniony w ciągu 2 lat od tej chwili, chyba że termin przydatności Towaru do użycia, określony przez Sprzedawcę, jego poprzedników prawnych lub osoby działające w ich imieniu, jest dłuższy. </w:t>
      </w:r>
    </w:p>
    <w:p w14:paraId="0000009A" w14:textId="77777777" w:rsidR="0032056C" w:rsidRDefault="00000000">
      <w:pPr>
        <w:numPr>
          <w:ilvl w:val="0"/>
          <w:numId w:val="2"/>
        </w:numPr>
        <w:ind w:left="425"/>
        <w:jc w:val="both"/>
        <w:rPr>
          <w:rFonts w:ascii="Poppins" w:eastAsia="Poppins" w:hAnsi="Poppins" w:cs="Poppins"/>
          <w:sz w:val="16"/>
          <w:szCs w:val="16"/>
        </w:rPr>
      </w:pPr>
      <w:r>
        <w:rPr>
          <w:rFonts w:ascii="Poppins" w:eastAsia="Poppins" w:hAnsi="Poppins" w:cs="Poppins"/>
          <w:sz w:val="16"/>
          <w:szCs w:val="16"/>
        </w:rPr>
        <w:t xml:space="preserve">W przypadku niezgodności zakupionego Towaru z Umową Sprzedaży, Konsumentowi lub Przedsiębiorcy-Konsumentowi przysługuje na podstawie art. 43d Ustawy o prawach konsumenta roszczenie o doprowadzenie do zgodności z umową poprzez naprawę lub wymianę Towaru na nowy. </w:t>
      </w:r>
    </w:p>
    <w:p w14:paraId="0000009B" w14:textId="77777777" w:rsidR="0032056C" w:rsidRDefault="00000000">
      <w:pPr>
        <w:numPr>
          <w:ilvl w:val="0"/>
          <w:numId w:val="2"/>
        </w:numPr>
        <w:ind w:left="425"/>
        <w:jc w:val="both"/>
        <w:rPr>
          <w:rFonts w:ascii="Poppins" w:eastAsia="Poppins" w:hAnsi="Poppins" w:cs="Poppins"/>
          <w:sz w:val="16"/>
          <w:szCs w:val="16"/>
        </w:rPr>
      </w:pPr>
      <w:r>
        <w:rPr>
          <w:rFonts w:ascii="Poppins" w:eastAsia="Poppins" w:hAnsi="Poppins" w:cs="Poppins"/>
          <w:sz w:val="16"/>
          <w:szCs w:val="16"/>
        </w:rPr>
        <w:t>Sprzedawca może dokonać wymiany, gdy Konsument lub Przedsiębiorca-Konsument żąda naprawy, lub Sprzedawca może dokonać naprawy, gdy Konsument lub Przedsiębiorca-Konsument żąda wymiany, jeżeli doprowadzenie do zgodności Towaru z Umową Sprzedaży w sposób wybrany przez Konsumenta lub Przedsiębiorcę-Konsumenta jest niemożliwe albo wymagałoby nadmiernych kosztów dla Sprzedawcy.</w:t>
      </w:r>
    </w:p>
    <w:p w14:paraId="0000009C" w14:textId="77777777" w:rsidR="0032056C" w:rsidRDefault="00000000">
      <w:pPr>
        <w:numPr>
          <w:ilvl w:val="0"/>
          <w:numId w:val="2"/>
        </w:numPr>
        <w:ind w:left="425"/>
        <w:jc w:val="both"/>
        <w:rPr>
          <w:rFonts w:ascii="Poppins" w:eastAsia="Poppins" w:hAnsi="Poppins" w:cs="Poppins"/>
          <w:sz w:val="16"/>
          <w:szCs w:val="16"/>
        </w:rPr>
      </w:pPr>
      <w:r>
        <w:rPr>
          <w:rFonts w:ascii="Poppins" w:eastAsia="Poppins" w:hAnsi="Poppins" w:cs="Poppins"/>
          <w:sz w:val="16"/>
          <w:szCs w:val="16"/>
        </w:rPr>
        <w:t>Niezgodność z umową występuje jeśli:</w:t>
      </w:r>
    </w:p>
    <w:p w14:paraId="0000009D" w14:textId="77777777" w:rsidR="0032056C" w:rsidRDefault="00000000">
      <w:pPr>
        <w:numPr>
          <w:ilvl w:val="0"/>
          <w:numId w:val="1"/>
        </w:numPr>
        <w:ind w:left="850"/>
        <w:jc w:val="both"/>
        <w:rPr>
          <w:rFonts w:ascii="Poppins" w:eastAsia="Poppins" w:hAnsi="Poppins" w:cs="Poppins"/>
          <w:sz w:val="16"/>
          <w:szCs w:val="16"/>
        </w:rPr>
      </w:pPr>
      <w:r>
        <w:rPr>
          <w:rFonts w:ascii="Poppins" w:eastAsia="Poppins" w:hAnsi="Poppins" w:cs="Poppins"/>
          <w:sz w:val="16"/>
          <w:szCs w:val="16"/>
        </w:rPr>
        <w:t>opis, rodzaj, ilość, jakość, kompletność i funkcjonalność Towaru są niezgodne z Umową Sprzedaży,</w:t>
      </w:r>
    </w:p>
    <w:p w14:paraId="0000009E" w14:textId="77777777" w:rsidR="0032056C" w:rsidRDefault="00000000">
      <w:pPr>
        <w:numPr>
          <w:ilvl w:val="0"/>
          <w:numId w:val="1"/>
        </w:numPr>
        <w:ind w:left="850"/>
        <w:jc w:val="both"/>
        <w:rPr>
          <w:rFonts w:ascii="Poppins" w:eastAsia="Poppins" w:hAnsi="Poppins" w:cs="Poppins"/>
          <w:sz w:val="16"/>
          <w:szCs w:val="16"/>
        </w:rPr>
      </w:pPr>
      <w:r>
        <w:rPr>
          <w:rFonts w:ascii="Poppins" w:eastAsia="Poppins" w:hAnsi="Poppins" w:cs="Poppins"/>
          <w:sz w:val="16"/>
          <w:szCs w:val="16"/>
        </w:rPr>
        <w:t>Towar nie jest przydatny do szczególnego celu, do którego jest potrzebny Konsumentowi lub Przedsiębiorcy-Konsumenta, i o którym to celu powiadomił Sprzedawcę najpóźniej w momencie zawarcia Umową Sprzedaży i który to Sprzedawca zaakceptował,</w:t>
      </w:r>
    </w:p>
    <w:p w14:paraId="0000009F" w14:textId="77777777" w:rsidR="0032056C" w:rsidRDefault="00000000">
      <w:pPr>
        <w:numPr>
          <w:ilvl w:val="0"/>
          <w:numId w:val="1"/>
        </w:numPr>
        <w:ind w:left="850"/>
        <w:jc w:val="both"/>
        <w:rPr>
          <w:rFonts w:ascii="Poppins" w:eastAsia="Poppins" w:hAnsi="Poppins" w:cs="Poppins"/>
          <w:sz w:val="16"/>
          <w:szCs w:val="16"/>
        </w:rPr>
      </w:pPr>
      <w:r>
        <w:rPr>
          <w:rFonts w:ascii="Poppins" w:eastAsia="Poppins" w:hAnsi="Poppins" w:cs="Poppins"/>
          <w:sz w:val="16"/>
          <w:szCs w:val="16"/>
        </w:rPr>
        <w:t>Towar nie nadaje się do celu, do którego zazwyczaj używa się Towaru tego rodzaju,</w:t>
      </w:r>
    </w:p>
    <w:p w14:paraId="000000A0" w14:textId="77777777" w:rsidR="0032056C" w:rsidRDefault="00000000">
      <w:pPr>
        <w:numPr>
          <w:ilvl w:val="0"/>
          <w:numId w:val="1"/>
        </w:numPr>
        <w:ind w:left="850"/>
        <w:jc w:val="both"/>
        <w:rPr>
          <w:rFonts w:ascii="Poppins" w:eastAsia="Poppins" w:hAnsi="Poppins" w:cs="Poppins"/>
          <w:sz w:val="16"/>
          <w:szCs w:val="16"/>
        </w:rPr>
      </w:pPr>
      <w:r>
        <w:rPr>
          <w:rFonts w:ascii="Poppins" w:eastAsia="Poppins" w:hAnsi="Poppins" w:cs="Poppins"/>
          <w:sz w:val="16"/>
          <w:szCs w:val="16"/>
        </w:rPr>
        <w:t>Towar nie zapewnia trwałości i bezpieczeństwa, których można się spodziewać dla tego rodzaju Towarów, lub nie występuje w określonej ilości,</w:t>
      </w:r>
    </w:p>
    <w:p w14:paraId="000000A1" w14:textId="77777777" w:rsidR="0032056C" w:rsidRDefault="00000000">
      <w:pPr>
        <w:numPr>
          <w:ilvl w:val="0"/>
          <w:numId w:val="1"/>
        </w:numPr>
        <w:ind w:left="850"/>
        <w:jc w:val="both"/>
        <w:rPr>
          <w:rFonts w:ascii="Poppins" w:eastAsia="Poppins" w:hAnsi="Poppins" w:cs="Poppins"/>
          <w:sz w:val="16"/>
          <w:szCs w:val="16"/>
        </w:rPr>
      </w:pPr>
      <w:r>
        <w:rPr>
          <w:rFonts w:ascii="Poppins" w:eastAsia="Poppins" w:hAnsi="Poppins" w:cs="Poppins"/>
          <w:sz w:val="16"/>
          <w:szCs w:val="16"/>
        </w:rPr>
        <w:t>Towar nie został dostarczony z opakowaniem, akcesoriami i instrukcjami, których dostarczenia Konsument lub Przedsiębiorca-Konsument może rozsądnie oczekiwać,</w:t>
      </w:r>
    </w:p>
    <w:p w14:paraId="000000A2" w14:textId="77777777" w:rsidR="0032056C" w:rsidRDefault="00000000">
      <w:pPr>
        <w:numPr>
          <w:ilvl w:val="0"/>
          <w:numId w:val="1"/>
        </w:numPr>
        <w:ind w:left="850"/>
        <w:jc w:val="both"/>
        <w:rPr>
          <w:rFonts w:ascii="Poppins" w:eastAsia="Poppins" w:hAnsi="Poppins" w:cs="Poppins"/>
          <w:sz w:val="16"/>
          <w:szCs w:val="16"/>
        </w:rPr>
      </w:pPr>
      <w:r>
        <w:rPr>
          <w:rFonts w:ascii="Poppins" w:eastAsia="Poppins" w:hAnsi="Poppins" w:cs="Poppins"/>
          <w:sz w:val="16"/>
          <w:szCs w:val="16"/>
        </w:rPr>
        <w:t>​​Towar nie odpowiada wzorowi lub próbce udostępnionej przed zakupem,</w:t>
      </w:r>
    </w:p>
    <w:p w14:paraId="000000A3" w14:textId="77777777" w:rsidR="0032056C" w:rsidRDefault="00000000">
      <w:pPr>
        <w:numPr>
          <w:ilvl w:val="0"/>
          <w:numId w:val="1"/>
        </w:numPr>
        <w:ind w:left="850"/>
        <w:jc w:val="both"/>
        <w:rPr>
          <w:rFonts w:ascii="Poppins" w:eastAsia="Poppins" w:hAnsi="Poppins" w:cs="Poppins"/>
          <w:sz w:val="16"/>
          <w:szCs w:val="16"/>
        </w:rPr>
      </w:pPr>
      <w:r>
        <w:rPr>
          <w:rFonts w:ascii="Poppins" w:eastAsia="Poppins" w:hAnsi="Poppins" w:cs="Poppins"/>
          <w:sz w:val="16"/>
          <w:szCs w:val="16"/>
        </w:rPr>
        <w:t>brak zgodności Towaru z Umową Sprzedaży wynika z niewłaściwego zamontowania Towaru, jeżeli zostało ono przeprowadzone przez Sprzedawcę lub na jego odpowiedzialność, lub niewłaściwe zamontowanie przeprowadzone przez Konsumenta lub Przedsiębiorcę-Konsumenta było wynikiem błędów w instrukcji dostarczonej przez Sprzedawcę.</w:t>
      </w:r>
    </w:p>
    <w:p w14:paraId="000000A4" w14:textId="77777777" w:rsidR="0032056C" w:rsidRDefault="00000000">
      <w:pPr>
        <w:numPr>
          <w:ilvl w:val="0"/>
          <w:numId w:val="2"/>
        </w:numPr>
        <w:ind w:left="425"/>
        <w:jc w:val="both"/>
        <w:rPr>
          <w:rFonts w:ascii="Poppins" w:eastAsia="Poppins" w:hAnsi="Poppins" w:cs="Poppins"/>
          <w:sz w:val="16"/>
          <w:szCs w:val="16"/>
        </w:rPr>
      </w:pPr>
      <w:r>
        <w:rPr>
          <w:rFonts w:ascii="Poppins" w:eastAsia="Poppins" w:hAnsi="Poppins" w:cs="Poppins"/>
          <w:sz w:val="16"/>
          <w:szCs w:val="16"/>
        </w:rPr>
        <w:t>Konsument lub Przedsiębiorca-Konsument otrzyma informację o sposobie rozpatrzenia reklamacji w terminie 14 dni liczonych od dnia następującego po dniu otrzymania przez Sprzedawcę informacji o reklamacji.</w:t>
      </w:r>
    </w:p>
    <w:p w14:paraId="000000A5" w14:textId="77777777" w:rsidR="0032056C" w:rsidRDefault="00000000">
      <w:pPr>
        <w:numPr>
          <w:ilvl w:val="0"/>
          <w:numId w:val="2"/>
        </w:numPr>
        <w:ind w:left="425"/>
        <w:jc w:val="both"/>
        <w:rPr>
          <w:rFonts w:ascii="Poppins" w:eastAsia="Poppins" w:hAnsi="Poppins" w:cs="Poppins"/>
          <w:color w:val="CC4125"/>
          <w:sz w:val="16"/>
          <w:szCs w:val="16"/>
        </w:rPr>
      </w:pPr>
      <w:r>
        <w:rPr>
          <w:rFonts w:ascii="Poppins" w:eastAsia="Poppins" w:hAnsi="Poppins" w:cs="Poppins"/>
          <w:color w:val="CC4125"/>
          <w:sz w:val="16"/>
          <w:szCs w:val="16"/>
        </w:rPr>
        <w:t>**Konsument lub Przedsiębiorca-Konsument może żądać obniżenia ceny lub odstąpić od Umowy Sprzedaży, jeżeli:</w:t>
      </w:r>
    </w:p>
    <w:p w14:paraId="000000A6" w14:textId="77777777" w:rsidR="0032056C" w:rsidRDefault="00000000">
      <w:pPr>
        <w:ind w:left="855" w:hanging="360"/>
        <w:jc w:val="both"/>
        <w:rPr>
          <w:rFonts w:ascii="Poppins" w:eastAsia="Poppins" w:hAnsi="Poppins" w:cs="Poppins"/>
          <w:sz w:val="16"/>
          <w:szCs w:val="16"/>
        </w:rPr>
      </w:pPr>
      <w:r>
        <w:rPr>
          <w:rFonts w:ascii="Poppins" w:eastAsia="Poppins" w:hAnsi="Poppins" w:cs="Poppins"/>
          <w:sz w:val="16"/>
          <w:szCs w:val="16"/>
        </w:rPr>
        <w:t xml:space="preserve">a)  </w:t>
      </w:r>
      <w:r>
        <w:rPr>
          <w:rFonts w:ascii="Poppins" w:eastAsia="Poppins" w:hAnsi="Poppins" w:cs="Poppins"/>
          <w:sz w:val="16"/>
          <w:szCs w:val="16"/>
        </w:rPr>
        <w:tab/>
        <w:t xml:space="preserve">Sprzedawca odmówił doprowadzenia Towaru do zgodności z Umową Sprzedaży zgodnie z punktem 2 powyżej, </w:t>
      </w:r>
    </w:p>
    <w:p w14:paraId="000000A7" w14:textId="77777777" w:rsidR="0032056C" w:rsidRDefault="00000000">
      <w:pPr>
        <w:ind w:left="855" w:hanging="360"/>
        <w:jc w:val="both"/>
        <w:rPr>
          <w:rFonts w:ascii="Poppins" w:eastAsia="Poppins" w:hAnsi="Poppins" w:cs="Poppins"/>
          <w:sz w:val="16"/>
          <w:szCs w:val="16"/>
        </w:rPr>
      </w:pPr>
      <w:r>
        <w:rPr>
          <w:rFonts w:ascii="Poppins" w:eastAsia="Poppins" w:hAnsi="Poppins" w:cs="Poppins"/>
          <w:sz w:val="16"/>
          <w:szCs w:val="16"/>
        </w:rPr>
        <w:t xml:space="preserve">b)  </w:t>
      </w:r>
      <w:r>
        <w:rPr>
          <w:rFonts w:ascii="Poppins" w:eastAsia="Poppins" w:hAnsi="Poppins" w:cs="Poppins"/>
          <w:sz w:val="16"/>
          <w:szCs w:val="16"/>
        </w:rPr>
        <w:tab/>
        <w:t>Sprzedawca nie doprowadził Towaru do zgodności z Umową Sprzedaży w rozsądnym czasie lub doprowadzenie do zgodności z Umową Sprzedaży wiązałoby się z nadmiernymi niedogodnościami dla Konsumenta lub Przedsiębiorcy-Konsumenta,</w:t>
      </w:r>
    </w:p>
    <w:p w14:paraId="000000A8" w14:textId="77777777" w:rsidR="0032056C" w:rsidRDefault="00000000">
      <w:pPr>
        <w:ind w:left="855" w:hanging="360"/>
        <w:jc w:val="both"/>
        <w:rPr>
          <w:rFonts w:ascii="Poppins" w:eastAsia="Poppins" w:hAnsi="Poppins" w:cs="Poppins"/>
          <w:sz w:val="16"/>
          <w:szCs w:val="16"/>
        </w:rPr>
      </w:pPr>
      <w:r>
        <w:rPr>
          <w:rFonts w:ascii="Poppins" w:eastAsia="Poppins" w:hAnsi="Poppins" w:cs="Poppins"/>
          <w:sz w:val="16"/>
          <w:szCs w:val="16"/>
        </w:rPr>
        <w:t xml:space="preserve">c)  </w:t>
      </w:r>
      <w:r>
        <w:rPr>
          <w:rFonts w:ascii="Poppins" w:eastAsia="Poppins" w:hAnsi="Poppins" w:cs="Poppins"/>
          <w:sz w:val="16"/>
          <w:szCs w:val="16"/>
        </w:rPr>
        <w:tab/>
        <w:t>Sprzedawca nie odebrał Towaru udostępnionego przez Konsumenta lub Przedsiębiorcę-Konsumenta,</w:t>
      </w:r>
    </w:p>
    <w:p w14:paraId="000000A9" w14:textId="77777777" w:rsidR="0032056C" w:rsidRDefault="00000000">
      <w:pPr>
        <w:ind w:left="855" w:hanging="360"/>
        <w:jc w:val="both"/>
        <w:rPr>
          <w:rFonts w:ascii="Poppins" w:eastAsia="Poppins" w:hAnsi="Poppins" w:cs="Poppins"/>
          <w:sz w:val="16"/>
          <w:szCs w:val="16"/>
        </w:rPr>
      </w:pPr>
      <w:r>
        <w:rPr>
          <w:rFonts w:ascii="Poppins" w:eastAsia="Poppins" w:hAnsi="Poppins" w:cs="Poppins"/>
          <w:sz w:val="16"/>
          <w:szCs w:val="16"/>
        </w:rPr>
        <w:t xml:space="preserve">d)  </w:t>
      </w:r>
      <w:r>
        <w:rPr>
          <w:rFonts w:ascii="Poppins" w:eastAsia="Poppins" w:hAnsi="Poppins" w:cs="Poppins"/>
          <w:sz w:val="16"/>
          <w:szCs w:val="16"/>
        </w:rPr>
        <w:tab/>
        <w:t>Towar został zamontowany przed ujawnieniem się braku zgodności Towaru z Umową Sprzedaży, a Sprzedawca nie zdemontował Towaru, lub zdemontował ale nie zamontował go ponownie po dokonaniu naprawy lub wymiany, albo nie zlecił wykonania tych czynności na swój koszt,</w:t>
      </w:r>
    </w:p>
    <w:p w14:paraId="000000AA" w14:textId="77777777" w:rsidR="0032056C" w:rsidRDefault="00000000">
      <w:pPr>
        <w:ind w:left="855" w:hanging="360"/>
        <w:jc w:val="both"/>
        <w:rPr>
          <w:rFonts w:ascii="Poppins" w:eastAsia="Poppins" w:hAnsi="Poppins" w:cs="Poppins"/>
          <w:sz w:val="16"/>
          <w:szCs w:val="16"/>
        </w:rPr>
      </w:pPr>
      <w:r>
        <w:rPr>
          <w:rFonts w:ascii="Poppins" w:eastAsia="Poppins" w:hAnsi="Poppins" w:cs="Poppins"/>
          <w:sz w:val="16"/>
          <w:szCs w:val="16"/>
        </w:rPr>
        <w:lastRenderedPageBreak/>
        <w:t xml:space="preserve">e)  </w:t>
      </w:r>
      <w:r>
        <w:rPr>
          <w:rFonts w:ascii="Poppins" w:eastAsia="Poppins" w:hAnsi="Poppins" w:cs="Poppins"/>
          <w:sz w:val="16"/>
          <w:szCs w:val="16"/>
        </w:rPr>
        <w:tab/>
        <w:t>brak zgodności Towaru z Umową Sprzedaży występuje nadal, mimo że Sprzedawca próbował doprowadzić Towar do zgodności z Umową Sprzedaży,</w:t>
      </w:r>
    </w:p>
    <w:p w14:paraId="000000AB" w14:textId="77777777" w:rsidR="0032056C" w:rsidRDefault="00000000">
      <w:pPr>
        <w:ind w:left="855" w:hanging="360"/>
        <w:jc w:val="both"/>
        <w:rPr>
          <w:rFonts w:ascii="Poppins" w:eastAsia="Poppins" w:hAnsi="Poppins" w:cs="Poppins"/>
          <w:sz w:val="16"/>
          <w:szCs w:val="16"/>
        </w:rPr>
      </w:pPr>
      <w:r>
        <w:rPr>
          <w:rFonts w:ascii="Poppins" w:eastAsia="Poppins" w:hAnsi="Poppins" w:cs="Poppins"/>
          <w:sz w:val="16"/>
          <w:szCs w:val="16"/>
        </w:rPr>
        <w:t xml:space="preserve">f)  </w:t>
      </w:r>
      <w:r>
        <w:rPr>
          <w:rFonts w:ascii="Poppins" w:eastAsia="Poppins" w:hAnsi="Poppins" w:cs="Poppins"/>
          <w:sz w:val="16"/>
          <w:szCs w:val="16"/>
        </w:rPr>
        <w:tab/>
        <w:t>brak zgodności Towaru z Umową Sprzedaży jest na tyle istotny, że uzasadnia natychmiastowe obniżenie ceny albo odstąpienie od Umowy Sprzedaży, bez uprzedniego skorzystania z możliwości naprawy lub wymiany Towaru,</w:t>
      </w:r>
    </w:p>
    <w:p w14:paraId="000000AC" w14:textId="77777777" w:rsidR="0032056C" w:rsidRDefault="00000000">
      <w:pPr>
        <w:ind w:left="855" w:hanging="360"/>
        <w:jc w:val="both"/>
        <w:rPr>
          <w:rFonts w:ascii="Poppins" w:eastAsia="Poppins" w:hAnsi="Poppins" w:cs="Poppins"/>
          <w:sz w:val="16"/>
          <w:szCs w:val="16"/>
        </w:rPr>
      </w:pPr>
      <w:r>
        <w:rPr>
          <w:rFonts w:ascii="Poppins" w:eastAsia="Poppins" w:hAnsi="Poppins" w:cs="Poppins"/>
          <w:sz w:val="16"/>
          <w:szCs w:val="16"/>
        </w:rPr>
        <w:t xml:space="preserve">g)  </w:t>
      </w:r>
      <w:r>
        <w:rPr>
          <w:rFonts w:ascii="Poppins" w:eastAsia="Poppins" w:hAnsi="Poppins" w:cs="Poppins"/>
          <w:sz w:val="16"/>
          <w:szCs w:val="16"/>
        </w:rPr>
        <w:tab/>
        <w:t>z oświadczenia Sprzedawcy lub okoliczności wyraźnie wynika, że nie doprowadzi on Towaru do zgodności z Umową Sprzedaży w rozsądnym czasie lub bez nadmiernych niedogodności dla Konsumenta lub Przedsiębiorcy-Konsumenta.</w:t>
      </w:r>
    </w:p>
    <w:p w14:paraId="000000AD" w14:textId="77777777" w:rsidR="0032056C" w:rsidRDefault="00000000">
      <w:pPr>
        <w:numPr>
          <w:ilvl w:val="0"/>
          <w:numId w:val="3"/>
        </w:numPr>
        <w:ind w:left="425"/>
        <w:jc w:val="both"/>
        <w:rPr>
          <w:rFonts w:ascii="Poppins" w:eastAsia="Poppins" w:hAnsi="Poppins" w:cs="Poppins"/>
          <w:sz w:val="16"/>
          <w:szCs w:val="16"/>
        </w:rPr>
      </w:pPr>
      <w:r>
        <w:rPr>
          <w:rFonts w:ascii="Poppins" w:eastAsia="Poppins" w:hAnsi="Poppins" w:cs="Poppins"/>
          <w:sz w:val="16"/>
          <w:szCs w:val="16"/>
        </w:rPr>
        <w:t>Konsument lub Przedsiębiorca-Konsument nie może odstąpić od Umowy Sprzedaży, jeżeli brak zgodności Towaru z Umową Sprzedaży jest nieistotny.</w:t>
      </w:r>
    </w:p>
    <w:p w14:paraId="000000AE" w14:textId="77777777" w:rsidR="0032056C" w:rsidRDefault="00000000">
      <w:pPr>
        <w:numPr>
          <w:ilvl w:val="0"/>
          <w:numId w:val="3"/>
        </w:numPr>
        <w:ind w:left="425"/>
        <w:jc w:val="both"/>
        <w:rPr>
          <w:rFonts w:ascii="Poppins" w:eastAsia="Poppins" w:hAnsi="Poppins" w:cs="Poppins"/>
          <w:sz w:val="16"/>
          <w:szCs w:val="16"/>
        </w:rPr>
      </w:pPr>
      <w:r>
        <w:rPr>
          <w:rFonts w:ascii="Poppins" w:eastAsia="Poppins" w:hAnsi="Poppins" w:cs="Poppins"/>
          <w:sz w:val="16"/>
          <w:szCs w:val="16"/>
        </w:rPr>
        <w:t>Oświadczeniu o obniżenie ceny powinno towarzyszyć określenie kwoty, o którą cena ma być obniżona (z uwzględnieniem wartości Towaru z wadą w porównaniu do Towaru pełnowartościowego).</w:t>
      </w:r>
    </w:p>
    <w:p w14:paraId="000000AF" w14:textId="77777777" w:rsidR="0032056C" w:rsidRDefault="00000000">
      <w:pPr>
        <w:numPr>
          <w:ilvl w:val="0"/>
          <w:numId w:val="3"/>
        </w:numPr>
        <w:ind w:left="425"/>
        <w:jc w:val="both"/>
        <w:rPr>
          <w:rFonts w:ascii="Poppins" w:eastAsia="Poppins" w:hAnsi="Poppins" w:cs="Poppins"/>
          <w:sz w:val="16"/>
          <w:szCs w:val="16"/>
        </w:rPr>
      </w:pPr>
      <w:r>
        <w:rPr>
          <w:rFonts w:ascii="Poppins" w:eastAsia="Poppins" w:hAnsi="Poppins" w:cs="Poppins"/>
          <w:sz w:val="16"/>
          <w:szCs w:val="16"/>
        </w:rPr>
        <w:t xml:space="preserve">Jeżeli brak zgodności z Umową Sprzedaży dotyczy jedynie niektórych Towarów dostarczonych na podstawie Umowy Sprzedaży, Konsument lub Przedsiębiorca-Konsument może odstąpić od Umowy Sprzedaży jedynie w odniesieniu do tych Towarów, lub w odniesieniu do innych Towarów nabytych wraz z Towarami niezgodnymi z Umową Sprzedaży, jeżeli nie można rozsądnie oczekiwać, aby Konsument lub Przedsiębiorca-Konsument zgodził się zatrzymać wyłącznie Towary zgodne z Umową Sprzedaży. </w:t>
      </w:r>
    </w:p>
    <w:p w14:paraId="000000B0" w14:textId="77777777" w:rsidR="0032056C" w:rsidRDefault="00000000">
      <w:pPr>
        <w:numPr>
          <w:ilvl w:val="0"/>
          <w:numId w:val="3"/>
        </w:numPr>
        <w:ind w:left="425"/>
        <w:jc w:val="both"/>
        <w:rPr>
          <w:rFonts w:ascii="Poppins" w:eastAsia="Poppins" w:hAnsi="Poppins" w:cs="Poppins"/>
          <w:sz w:val="16"/>
          <w:szCs w:val="16"/>
        </w:rPr>
      </w:pPr>
      <w:r>
        <w:rPr>
          <w:rFonts w:ascii="Poppins" w:eastAsia="Poppins" w:hAnsi="Poppins" w:cs="Poppins"/>
          <w:sz w:val="16"/>
          <w:szCs w:val="16"/>
        </w:rPr>
        <w:t>Konsument lub Przedsiębiorca-Konsument otrzyma informację o sposobie rozpatrzenia reklamacji w terminie 14 dni liczonych od dnia następującego po dniu otrzymania przez Sprzedawcę informacji o reklamacji.</w:t>
      </w:r>
    </w:p>
    <w:p w14:paraId="000000B1" w14:textId="77777777" w:rsidR="0032056C" w:rsidRDefault="00000000">
      <w:pPr>
        <w:numPr>
          <w:ilvl w:val="0"/>
          <w:numId w:val="3"/>
        </w:numPr>
        <w:ind w:left="425"/>
        <w:jc w:val="both"/>
        <w:rPr>
          <w:rFonts w:ascii="Poppins" w:eastAsia="Poppins" w:hAnsi="Poppins" w:cs="Poppins"/>
          <w:sz w:val="16"/>
          <w:szCs w:val="16"/>
        </w:rPr>
      </w:pPr>
      <w:r>
        <w:rPr>
          <w:rFonts w:ascii="Poppins" w:eastAsia="Poppins" w:hAnsi="Poppins" w:cs="Poppins"/>
          <w:sz w:val="16"/>
          <w:szCs w:val="16"/>
        </w:rPr>
        <w:t>Sprzedawca zwraca kwoty należne wskutek skorzystania z prawa obniżenia ceny niezwłocznie, nie później niż w terminie 14 dni od dnia otrzymania oświadczenia o obniżeniu ceny. W przypadku odstąpienia od Umowy Sprzedaży, jeżeli Sprzedawca nie zaproponował, że sam odbierze Towar od Konsumenta lub Przedsiębiorcy-Konsumenta, może on wstrzymać się ze zwrotem płatności do chwili otrzymania Towaru z powrotem lub dostarczenia dowodu jego odesłania, w zależności od tego, które zdarzenie nastąpi wcześniej.</w:t>
      </w:r>
    </w:p>
    <w:p w14:paraId="000000B2" w14:textId="77777777" w:rsidR="0032056C" w:rsidRDefault="00000000">
      <w:pPr>
        <w:numPr>
          <w:ilvl w:val="0"/>
          <w:numId w:val="2"/>
        </w:numPr>
        <w:ind w:left="425"/>
        <w:jc w:val="both"/>
        <w:rPr>
          <w:rFonts w:ascii="Poppins" w:eastAsia="Poppins" w:hAnsi="Poppins" w:cs="Poppins"/>
          <w:sz w:val="16"/>
          <w:szCs w:val="16"/>
        </w:rPr>
      </w:pPr>
      <w:r>
        <w:rPr>
          <w:rFonts w:ascii="Poppins" w:eastAsia="Poppins" w:hAnsi="Poppins" w:cs="Poppins"/>
          <w:sz w:val="16"/>
          <w:szCs w:val="16"/>
        </w:rPr>
        <w:t xml:space="preserve">Pojęcia pisane w niniejszym formularzu oraz powyższym pouczeniu wielką literą, mają to znaczenie, które zostało im nadane w </w:t>
      </w:r>
      <w:hyperlink r:id="rId11">
        <w:r>
          <w:rPr>
            <w:rFonts w:ascii="Poppins" w:eastAsia="Poppins" w:hAnsi="Poppins" w:cs="Poppins"/>
            <w:color w:val="1155CC"/>
            <w:sz w:val="16"/>
            <w:szCs w:val="16"/>
            <w:u w:val="single"/>
          </w:rPr>
          <w:t>Regulaminie Sklepu</w:t>
        </w:r>
      </w:hyperlink>
      <w:r>
        <w:rPr>
          <w:rFonts w:ascii="Poppins" w:eastAsia="Poppins" w:hAnsi="Poppins" w:cs="Poppins"/>
          <w:sz w:val="16"/>
          <w:szCs w:val="16"/>
        </w:rPr>
        <w:t xml:space="preserve">, dostępnym na stronie Sklepu. </w:t>
      </w:r>
    </w:p>
    <w:p w14:paraId="000000B3" w14:textId="77777777" w:rsidR="0032056C" w:rsidRDefault="0032056C">
      <w:pPr>
        <w:spacing w:line="360" w:lineRule="auto"/>
        <w:jc w:val="both"/>
        <w:rPr>
          <w:rFonts w:ascii="Poppins" w:eastAsia="Poppins" w:hAnsi="Poppins" w:cs="Poppins"/>
          <w:sz w:val="18"/>
          <w:szCs w:val="18"/>
        </w:rPr>
      </w:pPr>
    </w:p>
    <w:p w14:paraId="000000B4" w14:textId="77777777" w:rsidR="0032056C" w:rsidRDefault="0032056C">
      <w:pPr>
        <w:spacing w:line="360" w:lineRule="auto"/>
        <w:jc w:val="both"/>
        <w:rPr>
          <w:b/>
          <w:sz w:val="18"/>
          <w:szCs w:val="18"/>
        </w:rPr>
      </w:pPr>
    </w:p>
    <w:sectPr w:rsidR="0032056C">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6CBA1" w14:textId="77777777" w:rsidR="00A4035D" w:rsidRDefault="00A4035D">
      <w:pPr>
        <w:spacing w:line="240" w:lineRule="auto"/>
      </w:pPr>
      <w:r>
        <w:separator/>
      </w:r>
    </w:p>
  </w:endnote>
  <w:endnote w:type="continuationSeparator" w:id="0">
    <w:p w14:paraId="462C8C85" w14:textId="77777777" w:rsidR="00A4035D" w:rsidRDefault="00A403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Poppins">
    <w:charset w:val="EE"/>
    <w:family w:val="auto"/>
    <w:pitch w:val="variable"/>
    <w:sig w:usb0="00008007" w:usb1="00000000" w:usb2="00000000" w:usb3="00000000" w:csb0="00000093" w:csb1="00000000"/>
    <w:embedRegular r:id="rId1" w:fontKey="{9FDE1F29-272B-4F9D-BFAC-EA3C1166AE92}"/>
    <w:embedBold r:id="rId2" w:fontKey="{AF149495-59C8-4C05-ACF6-16B20EBB0CCA}"/>
    <w:embedItalic r:id="rId3" w:fontKey="{D753EC8E-2A57-4F64-A3E8-48643454CF3D}"/>
  </w:font>
  <w:font w:name="Calibri">
    <w:panose1 w:val="020F0502020204030204"/>
    <w:charset w:val="EE"/>
    <w:family w:val="swiss"/>
    <w:pitch w:val="variable"/>
    <w:sig w:usb0="E4002EFF" w:usb1="C000247B" w:usb2="00000009" w:usb3="00000000" w:csb0="000001FF" w:csb1="00000000"/>
    <w:embedRegular r:id="rId4" w:fontKey="{87DB8A99-D9C5-4B59-8D30-938F795544BB}"/>
  </w:font>
  <w:font w:name="Cambria">
    <w:panose1 w:val="02040503050406030204"/>
    <w:charset w:val="EE"/>
    <w:family w:val="roman"/>
    <w:pitch w:val="variable"/>
    <w:sig w:usb0="E00006FF" w:usb1="420024FF" w:usb2="02000000" w:usb3="00000000" w:csb0="0000019F" w:csb1="00000000"/>
    <w:embedRegular r:id="rId5" w:fontKey="{C073C11F-83DE-42F3-8E17-BAB48509B0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F8B5A" w14:textId="77777777" w:rsidR="00A4035D" w:rsidRDefault="00A4035D">
      <w:pPr>
        <w:spacing w:line="240" w:lineRule="auto"/>
      </w:pPr>
      <w:r>
        <w:separator/>
      </w:r>
    </w:p>
  </w:footnote>
  <w:footnote w:type="continuationSeparator" w:id="0">
    <w:p w14:paraId="3C95FCC5" w14:textId="77777777" w:rsidR="00A4035D" w:rsidRDefault="00A4035D">
      <w:pPr>
        <w:spacing w:line="240" w:lineRule="auto"/>
      </w:pPr>
      <w:r>
        <w:continuationSeparator/>
      </w:r>
    </w:p>
  </w:footnote>
  <w:footnote w:id="1">
    <w:p w14:paraId="000000B5" w14:textId="77777777" w:rsidR="0032056C" w:rsidRDefault="00000000">
      <w:pPr>
        <w:spacing w:line="240" w:lineRule="auto"/>
        <w:rPr>
          <w:rFonts w:ascii="Poppins" w:eastAsia="Poppins" w:hAnsi="Poppins" w:cs="Poppins"/>
          <w:sz w:val="14"/>
          <w:szCs w:val="14"/>
        </w:rPr>
      </w:pPr>
      <w:r>
        <w:rPr>
          <w:vertAlign w:val="superscript"/>
        </w:rPr>
        <w:footnoteRef/>
      </w:r>
      <w:r>
        <w:rPr>
          <w:rFonts w:ascii="Poppins" w:eastAsia="Poppins" w:hAnsi="Poppins" w:cs="Poppins"/>
          <w:sz w:val="14"/>
          <w:szCs w:val="14"/>
        </w:rPr>
        <w:t xml:space="preserve"> Niepotrzebne skreślić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E3CA9"/>
    <w:multiLevelType w:val="multilevel"/>
    <w:tmpl w:val="D242E0C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BED3C9B"/>
    <w:multiLevelType w:val="multilevel"/>
    <w:tmpl w:val="B302069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 w15:restartNumberingAfterBreak="0">
    <w:nsid w:val="3C373FC6"/>
    <w:multiLevelType w:val="multilevel"/>
    <w:tmpl w:val="8EB88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82098764">
    <w:abstractNumId w:val="1"/>
  </w:num>
  <w:num w:numId="2" w16cid:durableId="801122289">
    <w:abstractNumId w:val="2"/>
  </w:num>
  <w:num w:numId="3" w16cid:durableId="77333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6C"/>
    <w:rsid w:val="0032056C"/>
    <w:rsid w:val="00A4035D"/>
    <w:rsid w:val="00C53743"/>
    <w:rsid w:val="00D41E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C54E2-CAE6-4ECC-96B8-550CC3D55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ezokularow.pl/regulamin-sklepu" TargetMode="External"/><Relationship Id="rId5" Type="http://schemas.openxmlformats.org/officeDocument/2006/relationships/settings" Target="settings.xml"/><Relationship Id="rId10" Type="http://schemas.openxmlformats.org/officeDocument/2006/relationships/hyperlink" Target="https://www.bezokularow.pl/polityka-prywatnosci" TargetMode="External"/><Relationship Id="rId4" Type="http://schemas.openxmlformats.org/officeDocument/2006/relationships/styles" Target="styles.xml"/><Relationship Id="rId9" Type="http://schemas.openxmlformats.org/officeDocument/2006/relationships/hyperlink" Target="http://www.bezokularow.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L/6HN+s39gSxBQ+KDwQjEFkA==">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3B4A50-AB7E-41FA-9560-B018BA1D3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1239</Words>
  <Characters>7435</Characters>
  <Application>Microsoft Office Word</Application>
  <DocSecurity>0</DocSecurity>
  <Lines>61</Lines>
  <Paragraphs>17</Paragraphs>
  <ScaleCrop>false</ScaleCrop>
  <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MonikaKyciak</dc:creator>
  <cp:lastModifiedBy>Monika Kyciak</cp:lastModifiedBy>
  <cp:revision>2</cp:revision>
  <dcterms:created xsi:type="dcterms:W3CDTF">2025-07-30T08:46:00Z</dcterms:created>
  <dcterms:modified xsi:type="dcterms:W3CDTF">2025-07-30T08:46:00Z</dcterms:modified>
</cp:coreProperties>
</file>